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364BA4ED"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910C4"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C241F4">
        <w:rPr>
          <w:rFonts w:ascii="Times New Roman" w:eastAsia="ＭＳ 明朝" w:hAnsi="Times New Roman" w:cs="Times New Roman"/>
          <w:b/>
          <w:bCs/>
          <w:noProof/>
          <w:sz w:val="24"/>
          <w:szCs w:val="24"/>
          <w:lang w:val="en-GB" w:eastAsia="ja-JP"/>
        </w:rPr>
        <w:t>9</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613309">
        <w:rPr>
          <w:rFonts w:ascii="Times New Roman" w:eastAsia="ＭＳ 明朝" w:hAnsi="Times New Roman" w:cs="Times New Roman"/>
          <w:b/>
          <w:bCs/>
          <w:noProof/>
          <w:sz w:val="24"/>
          <w:szCs w:val="24"/>
          <w:lang w:val="en-GB" w:eastAsia="ja-JP"/>
        </w:rPr>
        <w:t>04996</w:t>
      </w:r>
    </w:p>
    <w:p w14:paraId="50789A01" w14:textId="24D2E8DB"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C241F4">
        <w:rPr>
          <w:rFonts w:ascii="Times New Roman" w:eastAsia="ＭＳ 明朝" w:hAnsi="Times New Roman" w:cs="Arial"/>
          <w:b/>
          <w:bCs/>
          <w:noProof/>
          <w:sz w:val="24"/>
          <w:szCs w:val="24"/>
          <w:lang w:val="en-GB" w:eastAsia="ja-JP"/>
        </w:rPr>
        <w:t>May 9</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 20</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5BDA4BD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4A47DC">
        <w:rPr>
          <w:rFonts w:ascii="Times New Roman" w:eastAsia="ＭＳ 明朝" w:hAnsi="Times New Roman" w:cs="Arial"/>
          <w:b/>
          <w:noProof/>
          <w:sz w:val="24"/>
          <w:lang w:eastAsia="ja-JP"/>
        </w:rPr>
        <w:t>Maintenance on NR Dynamic spectrum sharing</w:t>
      </w:r>
    </w:p>
    <w:bookmarkEnd w:id="1"/>
    <w:bookmarkEnd w:id="2"/>
    <w:bookmarkEnd w:id="3"/>
    <w:bookmarkEnd w:id="4"/>
    <w:p w14:paraId="11118B57" w14:textId="0F605E5D"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D432E">
        <w:rPr>
          <w:rFonts w:ascii="Times New Roman" w:eastAsia="ＭＳ 明朝" w:hAnsi="Times New Roman" w:cs="Arial"/>
          <w:b/>
          <w:noProof/>
          <w:sz w:val="24"/>
        </w:rPr>
        <w:t>8</w:t>
      </w:r>
      <w:r w:rsidR="00645FE0">
        <w:rPr>
          <w:rFonts w:ascii="Times New Roman" w:eastAsia="ＭＳ 明朝" w:hAnsi="Times New Roman" w:cs="Arial"/>
          <w:b/>
          <w:noProof/>
          <w:sz w:val="24"/>
        </w:rPr>
        <w:t>.1</w:t>
      </w:r>
      <w:r w:rsidR="003D432E">
        <w:rPr>
          <w:rFonts w:ascii="Times New Roman" w:eastAsia="ＭＳ 明朝" w:hAnsi="Times New Roman" w:cs="Arial"/>
          <w:b/>
          <w:noProof/>
          <w:sz w:val="24"/>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62ED8319" w14:textId="04227B49" w:rsidR="00A84744" w:rsidRDefault="00A84744" w:rsidP="001650C1">
      <w:pPr>
        <w:jc w:val="both"/>
        <w:rPr>
          <w:lang w:val="en-GB" w:eastAsia="ja-JP"/>
        </w:rPr>
      </w:pPr>
    </w:p>
    <w:p w14:paraId="39E0467C" w14:textId="27E453D1" w:rsidR="005022AD" w:rsidRDefault="005022AD" w:rsidP="001650C1">
      <w:pPr>
        <w:jc w:val="both"/>
        <w:rPr>
          <w:lang w:val="en-GB" w:eastAsia="ja-JP"/>
        </w:rPr>
      </w:pPr>
      <w:r>
        <w:rPr>
          <w:rFonts w:hint="eastAsia"/>
          <w:lang w:val="en-GB" w:eastAsia="ja-JP"/>
        </w:rPr>
        <w:t>In this contribution,</w:t>
      </w:r>
      <w:r>
        <w:rPr>
          <w:lang w:val="en-GB" w:eastAsia="ja-JP"/>
        </w:rPr>
        <w:t xml:space="preserve"> maintenance of Rel-17 NR DSS is discussed.</w:t>
      </w:r>
    </w:p>
    <w:p w14:paraId="72943078" w14:textId="77777777" w:rsidR="00A84744" w:rsidRDefault="00A84744" w:rsidP="001650C1">
      <w:pPr>
        <w:jc w:val="both"/>
        <w:rPr>
          <w:lang w:val="en-GB" w:eastAsia="ja-JP"/>
        </w:rPr>
      </w:pPr>
    </w:p>
    <w:p w14:paraId="2D54285E" w14:textId="2D160C45" w:rsidR="000E221E" w:rsidRPr="009F1225" w:rsidRDefault="003A62AB" w:rsidP="009F1225">
      <w:pPr>
        <w:pStyle w:val="Heading1"/>
        <w:numPr>
          <w:ilvl w:val="0"/>
          <w:numId w:val="5"/>
        </w:numPr>
        <w:rPr>
          <w:b/>
          <w:lang w:eastAsia="ja-JP"/>
        </w:rPr>
      </w:pPr>
      <w:r>
        <w:rPr>
          <w:b/>
          <w:lang w:eastAsia="ja-JP"/>
        </w:rPr>
        <w:t>Clarification for s</w:t>
      </w:r>
      <w:r w:rsidR="00A84744">
        <w:rPr>
          <w:b/>
          <w:lang w:eastAsia="ja-JP"/>
        </w:rPr>
        <w:t>earch space sharing</w:t>
      </w:r>
      <w:r w:rsidR="000F421D">
        <w:rPr>
          <w:b/>
          <w:lang w:eastAsia="ja-JP"/>
        </w:rPr>
        <w:t xml:space="preserve"> </w:t>
      </w:r>
    </w:p>
    <w:p w14:paraId="00F79A48" w14:textId="77777777" w:rsidR="000E221E" w:rsidRDefault="000E221E" w:rsidP="007B7FDF">
      <w:pPr>
        <w:jc w:val="both"/>
        <w:rPr>
          <w:rFonts w:eastAsia="ＭＳ 明朝"/>
          <w:lang w:val="en-GB" w:eastAsia="ja-JP"/>
        </w:rPr>
      </w:pPr>
    </w:p>
    <w:p w14:paraId="0F4E4538" w14:textId="177B00F4" w:rsidR="00A36935" w:rsidRPr="00A36935" w:rsidRDefault="009F1225" w:rsidP="007B7FDF">
      <w:pPr>
        <w:jc w:val="both"/>
        <w:rPr>
          <w:rFonts w:eastAsia="ＭＳ 明朝"/>
          <w:lang w:val="en-GB" w:eastAsia="ja-JP"/>
        </w:rPr>
      </w:pPr>
      <w:r>
        <w:rPr>
          <w:rFonts w:eastAsia="ＭＳ 明朝" w:hint="eastAsia"/>
          <w:lang w:val="en-GB" w:eastAsia="ja-JP"/>
        </w:rPr>
        <w:t>S</w:t>
      </w:r>
      <w:r>
        <w:rPr>
          <w:rFonts w:eastAsia="ＭＳ 明朝"/>
          <w:lang w:val="en-GB" w:eastAsia="ja-JP"/>
        </w:rPr>
        <w:t>earch space sharing has been specified since Rel-15 as follows</w:t>
      </w:r>
      <w:r w:rsidR="00614C04">
        <w:rPr>
          <w:rFonts w:eastAsia="ＭＳ 明朝"/>
          <w:lang w:val="en-GB" w:eastAsia="ja-JP"/>
        </w:rPr>
        <w:t xml:space="preserve"> [1]</w:t>
      </w:r>
      <w:r>
        <w:rPr>
          <w:rFonts w:eastAsia="ＭＳ 明朝"/>
          <w:lang w:val="en-GB" w:eastAsia="ja-JP"/>
        </w:rPr>
        <w:t>.</w:t>
      </w:r>
    </w:p>
    <w:tbl>
      <w:tblPr>
        <w:tblStyle w:val="TableGrid"/>
        <w:tblW w:w="0" w:type="auto"/>
        <w:tblLook w:val="04A0" w:firstRow="1" w:lastRow="0" w:firstColumn="1" w:lastColumn="0" w:noHBand="0" w:noVBand="1"/>
      </w:tblPr>
      <w:tblGrid>
        <w:gridCol w:w="9350"/>
      </w:tblGrid>
      <w:tr w:rsidR="00B67DF2" w14:paraId="5D420F53" w14:textId="77777777" w:rsidTr="00B67DF2">
        <w:tc>
          <w:tcPr>
            <w:tcW w:w="9350" w:type="dxa"/>
          </w:tcPr>
          <w:p w14:paraId="71363FFE" w14:textId="77777777" w:rsidR="00B67DF2" w:rsidRPr="00A84744" w:rsidRDefault="00B67DF2" w:rsidP="00B67DF2">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A UE that </w:t>
            </w:r>
          </w:p>
          <w:p w14:paraId="4941D488" w14:textId="77777777" w:rsidR="00B67DF2" w:rsidRPr="00A84744" w:rsidRDefault="00B67DF2" w:rsidP="00B67DF2">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is configured for operation with carrier aggregation, and </w:t>
            </w:r>
          </w:p>
          <w:p w14:paraId="7D83368D" w14:textId="77777777" w:rsidR="00B67DF2" w:rsidRPr="00A84744" w:rsidRDefault="00B67DF2" w:rsidP="00B67DF2">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indicates support of search space sharing 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-UL</w:t>
            </w:r>
            <w:r w:rsidRPr="00A84744">
              <w:rPr>
                <w:rFonts w:ascii="Times New Roman" w:eastAsia="SimSun" w:hAnsi="Times New Roman" w:cs="Times New Roman"/>
                <w:sz w:val="20"/>
                <w:szCs w:val="20"/>
                <w:lang w:eastAsia="ja-JP"/>
              </w:rPr>
              <w:t xml:space="preserve"> or </w:t>
            </w:r>
            <w:r w:rsidRPr="00A84744">
              <w:rPr>
                <w:rFonts w:ascii="Times New Roman" w:eastAsia="SimSun" w:hAnsi="Times New Roman" w:cs="Times New Roman"/>
                <w:sz w:val="20"/>
                <w:szCs w:val="20"/>
                <w:lang w:val="x-none"/>
              </w:rPr>
              <w:t xml:space="preserve">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-DL</w:t>
            </w:r>
            <w:r w:rsidRPr="00A84744">
              <w:rPr>
                <w:rFonts w:ascii="Times New Roman" w:eastAsia="SimSun" w:hAnsi="Times New Roman" w:cs="Times New Roman"/>
                <w:sz w:val="20"/>
                <w:szCs w:val="20"/>
                <w:lang w:val="x-none"/>
              </w:rPr>
              <w:t xml:space="preserve">, and </w:t>
            </w:r>
          </w:p>
          <w:p w14:paraId="2DD0B490" w14:textId="77777777" w:rsidR="00B67DF2" w:rsidRPr="00A84744" w:rsidRDefault="00B67DF2" w:rsidP="00B67DF2">
            <w:pPr>
              <w:spacing w:after="180"/>
              <w:ind w:left="568" w:hanging="284"/>
              <w:rPr>
                <w:rFonts w:ascii="Times New Roman" w:eastAsia="SimSun" w:hAnsi="Times New Roman" w:cs="Times New Roman"/>
                <w:sz w:val="20"/>
                <w:szCs w:val="20"/>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has a PDCCH candidate with CCE aggregation level </w:t>
            </w:r>
            <m:oMath>
              <m:r>
                <w:rPr>
                  <w:rFonts w:ascii="Cambria Math" w:eastAsia="SimSun" w:hAnsi="Cambria Math" w:cs="Times New Roman"/>
                  <w:sz w:val="20"/>
                  <w:szCs w:val="20"/>
                  <w:lang w:val="x-none"/>
                </w:rPr>
                <m:t>L</m:t>
              </m:r>
            </m:oMath>
            <w:r w:rsidRPr="00A84744">
              <w:rPr>
                <w:rFonts w:ascii="Times New Roman" w:eastAsia="SimSun" w:hAnsi="Times New Roman" w:cs="Times New Roman"/>
                <w:sz w:val="20"/>
                <w:szCs w:val="20"/>
                <w:lang w:val="x-none"/>
              </w:rPr>
              <w:t xml:space="preserve"> in CORESET </w:t>
            </w:r>
            <m:oMath>
              <m:r>
                <w:rPr>
                  <w:rFonts w:ascii="Cambria Math" w:eastAsia="SimSun" w:hAnsi="Cambria Math" w:cs="Times New Roman"/>
                  <w:sz w:val="20"/>
                  <w:szCs w:val="20"/>
                  <w:lang w:val="x-none"/>
                </w:rPr>
                <m:t>p</m:t>
              </m:r>
            </m:oMath>
            <w:r w:rsidRPr="00A84744">
              <w:rPr>
                <w:rFonts w:ascii="Times New Roman" w:eastAsia="SimSun" w:hAnsi="Times New Roman" w:cs="Times New Roman"/>
                <w:sz w:val="20"/>
                <w:szCs w:val="20"/>
                <w:lang w:val="x-none"/>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x-none"/>
              </w:rPr>
              <w:t xml:space="preserve">search space 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oMath>
            <w:r w:rsidRPr="00A84744">
              <w:rPr>
                <w:rFonts w:ascii="Times New Roman" w:eastAsia="SimSun" w:hAnsi="Times New Roman" w:cs="Times New Roman"/>
                <w:sz w:val="20"/>
                <w:szCs w:val="20"/>
                <w:lang w:val="x-none"/>
              </w:rPr>
              <w:t xml:space="preserve"> for </w:t>
            </w:r>
            <w:r w:rsidRPr="00A84744">
              <w:rPr>
                <w:rFonts w:ascii="Times New Roman" w:eastAsia="SimSun" w:hAnsi="Times New Roman" w:cs="Times New Roman"/>
                <w:sz w:val="20"/>
                <w:szCs w:val="20"/>
              </w:rPr>
              <w:t>detection of</w:t>
            </w:r>
            <w:r w:rsidRPr="00A84744">
              <w:rPr>
                <w:rFonts w:ascii="Times New Roman" w:eastAsia="SimSun" w:hAnsi="Times New Roman" w:cs="Times New Roman"/>
                <w:sz w:val="20"/>
                <w:szCs w:val="20"/>
                <w:lang w:val="x-none"/>
              </w:rPr>
              <w:t xml:space="preserve"> a </w:t>
            </w:r>
            <w:r w:rsidRPr="00A84744">
              <w:rPr>
                <w:rFonts w:ascii="Times New Roman" w:eastAsia="SimSun" w:hAnsi="Times New Roman" w:cs="Times New Roman"/>
                <w:sz w:val="20"/>
                <w:szCs w:val="20"/>
              </w:rPr>
              <w:t xml:space="preserve">first </w:t>
            </w:r>
            <w:r w:rsidRPr="00A84744">
              <w:rPr>
                <w:rFonts w:ascii="Times New Roman" w:eastAsia="SimSun" w:hAnsi="Times New Roman" w:cs="Times New Roman"/>
                <w:sz w:val="20"/>
                <w:szCs w:val="20"/>
                <w:lang w:val="x-none"/>
              </w:rPr>
              <w:t>DCI format</w:t>
            </w:r>
            <w:r w:rsidRPr="00A84744">
              <w:rPr>
                <w:rFonts w:ascii="Times New Roman" w:eastAsia="SimSun" w:hAnsi="Times New Roman" w:cs="Times New Roman"/>
                <w:sz w:val="20"/>
                <w:szCs w:val="20"/>
              </w:rPr>
              <w:t>, other than DCI format 0_0 or DCI format 1_0,</w:t>
            </w:r>
            <w:r w:rsidRPr="00A84744">
              <w:rPr>
                <w:rFonts w:ascii="Times New Roman" w:eastAsia="SimSun" w:hAnsi="Times New Roman" w:cs="Times New Roman"/>
                <w:sz w:val="20"/>
                <w:szCs w:val="20"/>
                <w:lang w:val="x-none"/>
              </w:rPr>
              <w:t xml:space="preserve"> having a first size and</w:t>
            </w:r>
            <w:r w:rsidRPr="00A84744">
              <w:rPr>
                <w:rFonts w:ascii="Times New Roman" w:eastAsia="SimSun" w:hAnsi="Times New Roman" w:cs="Times New Roman"/>
                <w:sz w:val="20"/>
                <w:szCs w:val="20"/>
              </w:rPr>
              <w:t xml:space="preserve"> scheduling </w:t>
            </w:r>
          </w:p>
          <w:p w14:paraId="3AABBD2C" w14:textId="77777777" w:rsidR="00B67DF2" w:rsidRPr="00A84744" w:rsidRDefault="00B67DF2" w:rsidP="00B67DF2">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PUSCH transmission or </w:t>
            </w:r>
            <w:r w:rsidRPr="00A84744">
              <w:rPr>
                <w:rFonts w:ascii="Times New Roman" w:eastAsia="SimSun" w:hAnsi="Times New Roman" w:cs="Times New Roman"/>
                <w:sz w:val="20"/>
                <w:szCs w:val="20"/>
              </w:rPr>
              <w:t>configured</w:t>
            </w:r>
            <w:r w:rsidRPr="00A84744">
              <w:rPr>
                <w:rFonts w:ascii="Times New Roman" w:eastAsia="SimSun" w:hAnsi="Times New Roman" w:cs="Times New Roman"/>
                <w:sz w:val="20"/>
                <w:szCs w:val="20"/>
                <w:lang w:val="x-none"/>
              </w:rPr>
              <w:t xml:space="preserve"> grant Type 2 PUSCH release</w:t>
            </w:r>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r w:rsidRPr="00A84744">
              <w:rPr>
                <w:rFonts w:ascii="Times New Roman" w:eastAsia="SimSun" w:hAnsi="Times New Roman" w:cs="Times New Roman"/>
                <w:sz w:val="20"/>
                <w:szCs w:val="20"/>
                <w:lang w:val="x-none"/>
              </w:rPr>
              <w:t xml:space="preserve">, or </w:t>
            </w:r>
          </w:p>
          <w:p w14:paraId="6985180D" w14:textId="77777777" w:rsidR="00B67DF2" w:rsidRPr="00A84744" w:rsidRDefault="00B67DF2" w:rsidP="00B67DF2">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PDSCH reception or </w:t>
            </w:r>
            <w:r w:rsidRPr="00A84744">
              <w:rPr>
                <w:rFonts w:ascii="Times New Roman" w:eastAsia="SimSun" w:hAnsi="Times New Roman" w:cs="Times New Roman"/>
                <w:sz w:val="20"/>
                <w:szCs w:val="20"/>
                <w:lang w:eastAsia="x-none"/>
              </w:rPr>
              <w:t xml:space="preserve">having associated HARQ-ACK information </w:t>
            </w:r>
            <w:r w:rsidRPr="00A84744">
              <w:rPr>
                <w:rFonts w:ascii="Times New Roman" w:eastAsia="SimSun" w:hAnsi="Times New Roman" w:cs="Times New Roman"/>
                <w:sz w:val="20"/>
                <w:szCs w:val="20"/>
                <w:lang w:val="x-none"/>
              </w:rPr>
              <w:t xml:space="preserve">without scheduling PDSCH </w:t>
            </w:r>
            <w:r w:rsidRPr="00A84744">
              <w:rPr>
                <w:rFonts w:ascii="Times New Roman" w:eastAsia="SimSun" w:hAnsi="Times New Roman" w:cs="Times New Roman"/>
                <w:sz w:val="20"/>
                <w:szCs w:val="20"/>
              </w:rPr>
              <w:t xml:space="preserve">reception 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p>
          <w:p w14:paraId="0BD74A17" w14:textId="6A6AF94E" w:rsidR="00B67DF2" w:rsidRPr="00B67DF2" w:rsidRDefault="00B67DF2" w:rsidP="00B67DF2">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can receive a corresponding PDCCH through a PDCCH candidate with CCE aggregation level </w:t>
            </w:r>
            <m:oMath>
              <m:r>
                <w:rPr>
                  <w:rFonts w:ascii="Cambria Math" w:eastAsia="SimSun" w:hAnsi="Cambria Math" w:cs="Times New Roman"/>
                  <w:sz w:val="20"/>
                  <w:szCs w:val="20"/>
                  <w:lang w:val="en-GB"/>
                </w:rPr>
                <m:t>L</m:t>
              </m:r>
            </m:oMath>
            <w:r w:rsidRPr="00A84744">
              <w:rPr>
                <w:rFonts w:ascii="Times New Roman" w:eastAsia="SimSun" w:hAnsi="Times New Roman" w:cs="Times New Roman"/>
                <w:sz w:val="20"/>
                <w:szCs w:val="20"/>
                <w:lang w:val="en-GB"/>
              </w:rPr>
              <w:t xml:space="preserve"> in CORESET </w:t>
            </w:r>
            <m:oMath>
              <m:r>
                <w:rPr>
                  <w:rFonts w:ascii="Cambria Math" w:eastAsia="SimSun" w:hAnsi="Cambria Math" w:cs="Times New Roman"/>
                  <w:sz w:val="20"/>
                  <w:szCs w:val="20"/>
                  <w:lang w:val="en-GB"/>
                </w:rPr>
                <m:t>p</m:t>
              </m:r>
            </m:oMath>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en-GB"/>
              </w:rPr>
              <w:t xml:space="preserve">search space 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for detection of a second DCI format having a second size and associated with scheduling on serving cell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CI,1</m:t>
                  </m:r>
                </m:sub>
              </m:sSub>
            </m:oMath>
            <w:r w:rsidRPr="00A84744">
              <w:rPr>
                <w:rFonts w:ascii="Times New Roman" w:eastAsia="SimSun" w:hAnsi="Times New Roman" w:cs="Times New Roman"/>
                <w:sz w:val="20"/>
                <w:szCs w:val="20"/>
                <w:lang w:val="en-GB"/>
              </w:rPr>
              <w:t xml:space="preserve"> if the first size and the second size are same and if neither of search space sets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i</m:t>
                  </m:r>
                </m:sub>
              </m:sSub>
            </m:oMath>
            <w:r w:rsidRPr="00A84744">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includes </w:t>
            </w:r>
            <w:proofErr w:type="spellStart"/>
            <w:r w:rsidRPr="00A84744">
              <w:rPr>
                <w:rFonts w:ascii="Times New Roman" w:eastAsia="SimSun" w:hAnsi="Times New Roman" w:cs="Times New Roman"/>
                <w:i/>
                <w:iCs/>
                <w:sz w:val="20"/>
                <w:szCs w:val="20"/>
                <w:lang w:val="en-GB"/>
              </w:rPr>
              <w:t>searchSpaceLinking</w:t>
            </w:r>
            <w:proofErr w:type="spellEnd"/>
            <w:r w:rsidRPr="00A84744">
              <w:rPr>
                <w:rFonts w:ascii="Times New Roman" w:eastAsia="SimSun" w:hAnsi="Times New Roman" w:cs="Times New Roman"/>
                <w:sz w:val="20"/>
                <w:szCs w:val="20"/>
                <w:lang w:val="en-GB"/>
              </w:rPr>
              <w:t xml:space="preserve">. </w:t>
            </w:r>
          </w:p>
        </w:tc>
      </w:tr>
    </w:tbl>
    <w:p w14:paraId="06A54DFA" w14:textId="0EAD18E2" w:rsidR="005C7346" w:rsidRDefault="005C7346" w:rsidP="007B7FDF">
      <w:pPr>
        <w:jc w:val="both"/>
        <w:rPr>
          <w:rFonts w:eastAsia="ＭＳ 明朝"/>
          <w:lang w:val="en-GB" w:eastAsia="ja-JP"/>
        </w:rPr>
      </w:pPr>
    </w:p>
    <w:p w14:paraId="37E6705B" w14:textId="77777777" w:rsidR="00036134" w:rsidRDefault="00C7225E" w:rsidP="007B7FDF">
      <w:pPr>
        <w:jc w:val="both"/>
        <w:rPr>
          <w:rFonts w:eastAsia="ＭＳ 明朝"/>
          <w:lang w:val="en-GB" w:eastAsia="ja-JP"/>
        </w:rPr>
      </w:pPr>
      <w:r>
        <w:rPr>
          <w:rFonts w:eastAsia="ＭＳ 明朝"/>
          <w:lang w:val="en-GB" w:eastAsia="ja-JP"/>
        </w:rPr>
        <w:t>The above s</w:t>
      </w:r>
      <w:r w:rsidR="002207CF">
        <w:rPr>
          <w:rFonts w:eastAsia="ＭＳ 明朝"/>
          <w:lang w:val="en-GB" w:eastAsia="ja-JP"/>
        </w:rPr>
        <w:t xml:space="preserve">earch space sharing </w:t>
      </w:r>
      <w:r w:rsidR="00AD0E70">
        <w:rPr>
          <w:rFonts w:eastAsia="ＭＳ 明朝"/>
          <w:lang w:val="en-GB" w:eastAsia="ja-JP"/>
        </w:rPr>
        <w:t>should be</w:t>
      </w:r>
      <w:r w:rsidR="00204415">
        <w:rPr>
          <w:rFonts w:eastAsia="ＭＳ 明朝"/>
          <w:lang w:val="en-GB" w:eastAsia="ja-JP"/>
        </w:rPr>
        <w:t xml:space="preserve"> </w:t>
      </w:r>
      <w:r w:rsidR="002207CF">
        <w:rPr>
          <w:rFonts w:eastAsia="ＭＳ 明朝"/>
          <w:lang w:val="en-GB" w:eastAsia="ja-JP"/>
        </w:rPr>
        <w:t xml:space="preserve">for PDCCH candidates </w:t>
      </w:r>
      <w:r w:rsidR="00D225BE" w:rsidRPr="00204415">
        <w:rPr>
          <w:rFonts w:eastAsia="ＭＳ 明朝"/>
          <w:u w:val="single"/>
          <w:lang w:val="en-GB" w:eastAsia="ja-JP"/>
        </w:rPr>
        <w:t>in the same scheduling cell</w:t>
      </w:r>
      <w:r w:rsidR="00D225BE">
        <w:rPr>
          <w:rFonts w:eastAsia="ＭＳ 明朝"/>
          <w:lang w:val="en-GB" w:eastAsia="ja-JP"/>
        </w:rPr>
        <w:t xml:space="preserve"> </w:t>
      </w:r>
      <w:r w:rsidR="003A62AB">
        <w:rPr>
          <w:rFonts w:eastAsia="ＭＳ 明朝"/>
          <w:lang w:val="en-GB" w:eastAsia="ja-JP"/>
        </w:rPr>
        <w:t>for scheduled cells with</w:t>
      </w:r>
      <w:r w:rsidR="002207CF">
        <w:rPr>
          <w:rFonts w:eastAsia="ＭＳ 明朝"/>
          <w:lang w:val="en-GB" w:eastAsia="ja-JP"/>
        </w:rPr>
        <w:t xml:space="preserve"> </w:t>
      </w:r>
      <m:oMath>
        <m:sSub>
          <m:sSubPr>
            <m:ctrlPr>
              <w:rPr>
                <w:rFonts w:ascii="Cambria Math" w:eastAsia="ＭＳ 明朝" w:hAnsi="Cambria Math"/>
                <w:i/>
                <w:lang w:val="en-GB" w:eastAsia="ja-JP"/>
              </w:rPr>
            </m:ctrlPr>
          </m:sSubPr>
          <m:e>
            <m:r>
              <w:rPr>
                <w:rFonts w:ascii="Cambria Math" w:eastAsia="ＭＳ 明朝" w:hAnsi="Cambria Math"/>
                <w:lang w:val="en-GB" w:eastAsia="ja-JP"/>
              </w:rPr>
              <m:t>n</m:t>
            </m:r>
          </m:e>
          <m:sub>
            <m:r>
              <w:rPr>
                <w:rFonts w:ascii="Cambria Math" w:eastAsia="ＭＳ 明朝" w:hAnsi="Cambria Math"/>
                <w:lang w:val="en-GB" w:eastAsia="ja-JP"/>
              </w:rPr>
              <m:t>CI,1</m:t>
            </m:r>
          </m:sub>
        </m:sSub>
      </m:oMath>
      <w:r w:rsidR="002207CF">
        <w:rPr>
          <w:rFonts w:eastAsia="ＭＳ 明朝" w:hint="eastAsia"/>
          <w:lang w:val="en-GB" w:eastAsia="ja-JP"/>
        </w:rPr>
        <w:t xml:space="preserve"> </w:t>
      </w:r>
      <w:r w:rsidR="002207CF">
        <w:rPr>
          <w:rFonts w:eastAsia="ＭＳ 明朝"/>
          <w:lang w:val="en-GB" w:eastAsia="ja-JP"/>
        </w:rPr>
        <w:t xml:space="preserve">and </w:t>
      </w:r>
      <m:oMath>
        <m:sSub>
          <m:sSubPr>
            <m:ctrlPr>
              <w:rPr>
                <w:rFonts w:ascii="Cambria Math" w:eastAsia="ＭＳ 明朝" w:hAnsi="Cambria Math"/>
                <w:i/>
                <w:lang w:val="en-GB" w:eastAsia="ja-JP"/>
              </w:rPr>
            </m:ctrlPr>
          </m:sSubPr>
          <m:e>
            <m:r>
              <w:rPr>
                <w:rFonts w:ascii="Cambria Math" w:eastAsia="ＭＳ 明朝" w:hAnsi="Cambria Math"/>
                <w:lang w:val="en-GB" w:eastAsia="ja-JP"/>
              </w:rPr>
              <m:t>n</m:t>
            </m:r>
          </m:e>
          <m:sub>
            <m:r>
              <w:rPr>
                <w:rFonts w:ascii="Cambria Math" w:eastAsia="ＭＳ 明朝" w:hAnsi="Cambria Math"/>
                <w:lang w:val="en-GB" w:eastAsia="ja-JP"/>
              </w:rPr>
              <m:t>CI,2</m:t>
            </m:r>
          </m:sub>
        </m:sSub>
      </m:oMath>
      <w:r w:rsidR="00204415">
        <w:rPr>
          <w:rFonts w:eastAsia="ＭＳ 明朝"/>
          <w:lang w:val="en-GB" w:eastAsia="ja-JP"/>
        </w:rPr>
        <w:t xml:space="preserve">, </w:t>
      </w:r>
      <w:r w:rsidR="00F608C4">
        <w:rPr>
          <w:rFonts w:eastAsia="ＭＳ 明朝"/>
          <w:lang w:val="en-GB" w:eastAsia="ja-JP"/>
        </w:rPr>
        <w:t xml:space="preserve">though it </w:t>
      </w:r>
      <w:r w:rsidR="007D1DEE">
        <w:rPr>
          <w:rFonts w:eastAsia="ＭＳ 明朝" w:hint="eastAsia"/>
          <w:lang w:val="en-GB" w:eastAsia="ja-JP"/>
        </w:rPr>
        <w:t>h</w:t>
      </w:r>
      <w:r w:rsidR="007D1DEE">
        <w:rPr>
          <w:rFonts w:eastAsia="ＭＳ 明朝"/>
          <w:lang w:val="en-GB" w:eastAsia="ja-JP"/>
        </w:rPr>
        <w:t xml:space="preserve">as </w:t>
      </w:r>
      <w:r w:rsidR="00F608C4">
        <w:rPr>
          <w:rFonts w:eastAsia="ＭＳ 明朝"/>
          <w:lang w:val="en-GB" w:eastAsia="ja-JP"/>
        </w:rPr>
        <w:t xml:space="preserve">not </w:t>
      </w:r>
      <w:r w:rsidR="007D1DEE">
        <w:rPr>
          <w:rFonts w:eastAsia="ＭＳ 明朝"/>
          <w:lang w:val="en-GB" w:eastAsia="ja-JP"/>
        </w:rPr>
        <w:t xml:space="preserve">been </w:t>
      </w:r>
      <w:r w:rsidR="00F608C4">
        <w:rPr>
          <w:rFonts w:eastAsia="ＭＳ 明朝"/>
          <w:lang w:val="en-GB" w:eastAsia="ja-JP"/>
        </w:rPr>
        <w:t>clear from the description</w:t>
      </w:r>
      <w:r w:rsidR="00123A3E">
        <w:rPr>
          <w:rFonts w:eastAsia="ＭＳ 明朝"/>
          <w:lang w:val="en-GB" w:eastAsia="ja-JP"/>
        </w:rPr>
        <w:t xml:space="preserve">. </w:t>
      </w:r>
    </w:p>
    <w:p w14:paraId="785E1381" w14:textId="77777777" w:rsidR="00036134" w:rsidRDefault="00036134" w:rsidP="007B7FDF">
      <w:pPr>
        <w:jc w:val="both"/>
        <w:rPr>
          <w:rFonts w:eastAsia="ＭＳ 明朝"/>
          <w:lang w:val="en-GB" w:eastAsia="ja-JP"/>
        </w:rPr>
      </w:pPr>
    </w:p>
    <w:p w14:paraId="21A05E42" w14:textId="4FC7172F" w:rsidR="005C7346" w:rsidRPr="00A84744" w:rsidRDefault="00036134" w:rsidP="007B7FDF">
      <w:pPr>
        <w:jc w:val="both"/>
        <w:rPr>
          <w:rFonts w:eastAsia="ＭＳ 明朝"/>
          <w:lang w:val="en-GB" w:eastAsia="ja-JP"/>
        </w:rPr>
      </w:pPr>
      <w:r>
        <w:rPr>
          <w:rFonts w:eastAsia="ＭＳ 明朝"/>
          <w:lang w:val="en-GB" w:eastAsia="ja-JP"/>
        </w:rPr>
        <w:t>W</w:t>
      </w:r>
      <w:r w:rsidR="002A7F6D">
        <w:rPr>
          <w:rFonts w:eastAsia="ＭＳ 明朝"/>
          <w:lang w:val="en-GB" w:eastAsia="ja-JP"/>
        </w:rPr>
        <w:t xml:space="preserve">hen a UE is configured with cross-carrier scheduling from </w:t>
      </w:r>
      <w:proofErr w:type="spellStart"/>
      <w:r w:rsidR="002A7F6D">
        <w:rPr>
          <w:rFonts w:eastAsia="ＭＳ 明朝"/>
          <w:lang w:val="en-GB" w:eastAsia="ja-JP"/>
        </w:rPr>
        <w:t>sSCell</w:t>
      </w:r>
      <w:proofErr w:type="spellEnd"/>
      <w:r w:rsidR="002A7F6D">
        <w:rPr>
          <w:rFonts w:eastAsia="ＭＳ 明朝"/>
          <w:lang w:val="en-GB" w:eastAsia="ja-JP"/>
        </w:rPr>
        <w:t xml:space="preserve"> to P(S)Cell, </w:t>
      </w:r>
      <w:r w:rsidR="005A7038">
        <w:rPr>
          <w:rFonts w:eastAsia="ＭＳ 明朝"/>
          <w:lang w:val="en-GB" w:eastAsia="ja-JP"/>
        </w:rPr>
        <w:t xml:space="preserve">the UE </w:t>
      </w:r>
      <w:r w:rsidR="002A7F6D">
        <w:rPr>
          <w:rFonts w:eastAsia="ＭＳ 明朝"/>
          <w:lang w:val="en-GB" w:eastAsia="ja-JP"/>
        </w:rPr>
        <w:t>monitors</w:t>
      </w:r>
      <w:r w:rsidR="005A7038">
        <w:rPr>
          <w:rFonts w:eastAsia="ＭＳ 明朝"/>
          <w:lang w:val="en-GB" w:eastAsia="ja-JP"/>
        </w:rPr>
        <w:t xml:space="preserve"> PDCCH candidates for DCI formats for P(S)Cell data scheduling </w:t>
      </w:r>
      <w:r w:rsidR="006E1259">
        <w:rPr>
          <w:rFonts w:eastAsia="ＭＳ 明朝"/>
          <w:lang w:val="en-GB" w:eastAsia="ja-JP"/>
        </w:rPr>
        <w:t xml:space="preserve">on P(S)Cell </w:t>
      </w:r>
      <w:r w:rsidR="00203E24">
        <w:rPr>
          <w:rFonts w:eastAsia="ＭＳ 明朝"/>
          <w:lang w:val="en-GB" w:eastAsia="ja-JP"/>
        </w:rPr>
        <w:t xml:space="preserve">with </w:t>
      </w:r>
      <m:oMath>
        <m:sSub>
          <m:sSubPr>
            <m:ctrlPr>
              <w:rPr>
                <w:rFonts w:ascii="Cambria Math" w:eastAsia="ＭＳ 明朝" w:hAnsi="Cambria Math"/>
                <w:i/>
                <w:lang w:val="en-GB" w:eastAsia="ja-JP"/>
              </w:rPr>
            </m:ctrlPr>
          </m:sSubPr>
          <m:e>
            <m:r>
              <w:rPr>
                <w:rFonts w:ascii="Cambria Math" w:eastAsia="ＭＳ 明朝" w:hAnsi="Cambria Math"/>
                <w:lang w:val="en-GB" w:eastAsia="ja-JP"/>
              </w:rPr>
              <m:t>n</m:t>
            </m:r>
          </m:e>
          <m:sub>
            <m:r>
              <w:rPr>
                <w:rFonts w:ascii="Cambria Math" w:eastAsia="ＭＳ 明朝" w:hAnsi="Cambria Math"/>
                <w:lang w:val="en-GB" w:eastAsia="ja-JP"/>
              </w:rPr>
              <m:t>CI,1</m:t>
            </m:r>
          </m:sub>
        </m:sSub>
        <m:r>
          <w:rPr>
            <w:rFonts w:ascii="Cambria Math" w:eastAsia="ＭＳ 明朝" w:hAnsi="Cambria Math"/>
            <w:lang w:val="en-GB" w:eastAsia="ja-JP"/>
          </w:rPr>
          <m:t>=0</m:t>
        </m:r>
      </m:oMath>
      <w:r w:rsidR="00203E24">
        <w:rPr>
          <w:rFonts w:eastAsia="ＭＳ 明朝" w:hint="eastAsia"/>
          <w:lang w:val="en-GB" w:eastAsia="ja-JP"/>
        </w:rPr>
        <w:t xml:space="preserve"> </w:t>
      </w:r>
      <w:r w:rsidR="006E1259">
        <w:rPr>
          <w:rFonts w:eastAsia="ＭＳ 明朝"/>
          <w:lang w:val="en-GB" w:eastAsia="ja-JP"/>
        </w:rPr>
        <w:t xml:space="preserve">and </w:t>
      </w:r>
      <w:r w:rsidR="00032F4F">
        <w:rPr>
          <w:rFonts w:eastAsia="ＭＳ 明朝"/>
          <w:lang w:val="en-GB" w:eastAsia="ja-JP"/>
        </w:rPr>
        <w:t xml:space="preserve">on </w:t>
      </w:r>
      <w:proofErr w:type="spellStart"/>
      <w:r w:rsidR="006E1259">
        <w:rPr>
          <w:rFonts w:eastAsia="ＭＳ 明朝"/>
          <w:lang w:val="en-GB" w:eastAsia="ja-JP"/>
        </w:rPr>
        <w:t>sSCell</w:t>
      </w:r>
      <w:proofErr w:type="spellEnd"/>
      <w:r w:rsidR="00203E24">
        <w:rPr>
          <w:rFonts w:eastAsia="ＭＳ 明朝"/>
          <w:lang w:val="en-GB" w:eastAsia="ja-JP"/>
        </w:rPr>
        <w:t xml:space="preserve"> with </w:t>
      </w:r>
      <m:oMath>
        <m:sSub>
          <m:sSubPr>
            <m:ctrlPr>
              <w:rPr>
                <w:rFonts w:ascii="Cambria Math" w:eastAsia="ＭＳ 明朝" w:hAnsi="Cambria Math"/>
                <w:i/>
                <w:lang w:val="en-GB" w:eastAsia="ja-JP"/>
              </w:rPr>
            </m:ctrlPr>
          </m:sSubPr>
          <m:e>
            <m:r>
              <w:rPr>
                <w:rFonts w:ascii="Cambria Math" w:eastAsia="ＭＳ 明朝" w:hAnsi="Cambria Math"/>
                <w:lang w:val="en-GB" w:eastAsia="ja-JP"/>
              </w:rPr>
              <m:t>n</m:t>
            </m:r>
          </m:e>
          <m:sub>
            <m:r>
              <w:rPr>
                <w:rFonts w:ascii="Cambria Math" w:eastAsia="ＭＳ 明朝" w:hAnsi="Cambria Math"/>
                <w:lang w:val="en-GB" w:eastAsia="ja-JP"/>
              </w:rPr>
              <m:t>CI,2</m:t>
            </m:r>
          </m:sub>
        </m:sSub>
        <m:r>
          <w:rPr>
            <w:rFonts w:ascii="Cambria Math" w:eastAsia="ＭＳ 明朝" w:hAnsi="Cambria Math"/>
            <w:lang w:val="en-GB" w:eastAsia="ja-JP"/>
          </w:rPr>
          <m:t>≠0</m:t>
        </m:r>
      </m:oMath>
      <w:r w:rsidR="00210484">
        <w:rPr>
          <w:rFonts w:eastAsia="ＭＳ 明朝"/>
          <w:lang w:val="en-GB" w:eastAsia="ja-JP"/>
        </w:rPr>
        <w:t xml:space="preserve">. </w:t>
      </w:r>
      <w:r w:rsidR="00F60B4B">
        <w:rPr>
          <w:rFonts w:eastAsia="ＭＳ 明朝"/>
          <w:lang w:val="en-GB" w:eastAsia="ja-JP"/>
        </w:rPr>
        <w:t>Although this is not relevant to search space sharing</w:t>
      </w:r>
      <w:r w:rsidR="00210484">
        <w:rPr>
          <w:rFonts w:eastAsia="ＭＳ 明朝"/>
          <w:lang w:val="en-GB" w:eastAsia="ja-JP"/>
        </w:rPr>
        <w:t xml:space="preserve">, the above description </w:t>
      </w:r>
      <w:r>
        <w:rPr>
          <w:rFonts w:eastAsia="ＭＳ 明朝"/>
          <w:lang w:val="en-GB" w:eastAsia="ja-JP"/>
        </w:rPr>
        <w:t xml:space="preserve">of search space sharing </w:t>
      </w:r>
      <w:r w:rsidR="000052D3">
        <w:rPr>
          <w:rFonts w:eastAsia="ＭＳ 明朝"/>
          <w:lang w:val="en-GB" w:eastAsia="ja-JP"/>
        </w:rPr>
        <w:t xml:space="preserve">would </w:t>
      </w:r>
      <w:r w:rsidR="00384346">
        <w:rPr>
          <w:rFonts w:eastAsia="ＭＳ 明朝"/>
          <w:lang w:val="en-GB" w:eastAsia="ja-JP"/>
        </w:rPr>
        <w:t xml:space="preserve">happen to </w:t>
      </w:r>
      <w:r w:rsidR="009E05FE">
        <w:rPr>
          <w:rFonts w:eastAsia="ＭＳ 明朝"/>
          <w:lang w:val="en-GB" w:eastAsia="ja-JP"/>
        </w:rPr>
        <w:t xml:space="preserve">apply to the cross-carrier scheduling from </w:t>
      </w:r>
      <w:proofErr w:type="spellStart"/>
      <w:r w:rsidR="009E05FE">
        <w:rPr>
          <w:rFonts w:eastAsia="ＭＳ 明朝"/>
          <w:lang w:val="en-GB" w:eastAsia="ja-JP"/>
        </w:rPr>
        <w:t>sSCell</w:t>
      </w:r>
      <w:proofErr w:type="spellEnd"/>
      <w:r w:rsidR="009E05FE">
        <w:rPr>
          <w:rFonts w:eastAsia="ＭＳ 明朝"/>
          <w:lang w:val="en-GB" w:eastAsia="ja-JP"/>
        </w:rPr>
        <w:t xml:space="preserve"> to P(S)Cell. With this, </w:t>
      </w:r>
      <w:r w:rsidR="000052D3">
        <w:rPr>
          <w:rFonts w:eastAsia="ＭＳ 明朝"/>
          <w:lang w:val="en-GB" w:eastAsia="ja-JP"/>
        </w:rPr>
        <w:t xml:space="preserve">cross-carrier scheduling from </w:t>
      </w:r>
      <w:proofErr w:type="spellStart"/>
      <w:r w:rsidR="000052D3">
        <w:rPr>
          <w:rFonts w:eastAsia="ＭＳ 明朝"/>
          <w:lang w:val="en-GB" w:eastAsia="ja-JP"/>
        </w:rPr>
        <w:t>sSCell</w:t>
      </w:r>
      <w:proofErr w:type="spellEnd"/>
      <w:r w:rsidR="000052D3">
        <w:rPr>
          <w:rFonts w:eastAsia="ＭＳ 明朝"/>
          <w:lang w:val="en-GB" w:eastAsia="ja-JP"/>
        </w:rPr>
        <w:t xml:space="preserve"> to P(S)Cell </w:t>
      </w:r>
      <w:r w:rsidR="00E641D2">
        <w:rPr>
          <w:rFonts w:eastAsia="ＭＳ 明朝"/>
          <w:lang w:val="en-GB" w:eastAsia="ja-JP"/>
        </w:rPr>
        <w:t xml:space="preserve">is </w:t>
      </w:r>
      <w:r w:rsidR="00570BAE">
        <w:rPr>
          <w:rFonts w:eastAsia="ＭＳ 明朝"/>
          <w:lang w:val="en-GB" w:eastAsia="ja-JP"/>
        </w:rPr>
        <w:t xml:space="preserve">supposed to be </w:t>
      </w:r>
      <w:r w:rsidR="000052D3">
        <w:rPr>
          <w:rFonts w:eastAsia="ＭＳ 明朝"/>
          <w:lang w:val="en-GB" w:eastAsia="ja-JP"/>
        </w:rPr>
        <w:t xml:space="preserve">a </w:t>
      </w:r>
      <w:r w:rsidR="00E641D2">
        <w:rPr>
          <w:rFonts w:eastAsia="ＭＳ 明朝"/>
          <w:lang w:val="en-GB" w:eastAsia="ja-JP"/>
        </w:rPr>
        <w:t>search space sharing</w:t>
      </w:r>
      <w:r w:rsidR="00F014BC">
        <w:rPr>
          <w:rFonts w:eastAsia="ＭＳ 明朝"/>
          <w:lang w:val="en-GB" w:eastAsia="ja-JP"/>
        </w:rPr>
        <w:t xml:space="preserve"> </w:t>
      </w:r>
      <w:r w:rsidR="00B56F34">
        <w:rPr>
          <w:rFonts w:eastAsia="ＭＳ 明朝"/>
          <w:lang w:val="en-GB" w:eastAsia="ja-JP"/>
        </w:rPr>
        <w:t xml:space="preserve">that can be </w:t>
      </w:r>
      <w:r w:rsidR="00F014BC">
        <w:rPr>
          <w:rFonts w:eastAsia="ＭＳ 明朝"/>
          <w:lang w:val="en-GB" w:eastAsia="ja-JP"/>
        </w:rPr>
        <w:t>enabled only if the UE indicates support of search space sharing</w:t>
      </w:r>
      <w:r w:rsidR="00E641D2">
        <w:rPr>
          <w:rFonts w:eastAsia="ＭＳ 明朝"/>
          <w:lang w:val="en-GB" w:eastAsia="ja-JP"/>
        </w:rPr>
        <w:t xml:space="preserve"> through </w:t>
      </w:r>
      <w:proofErr w:type="spellStart"/>
      <w:r w:rsidR="00E641D2" w:rsidRPr="00E641D2">
        <w:rPr>
          <w:rFonts w:eastAsia="ＭＳ 明朝"/>
          <w:i/>
          <w:iCs/>
          <w:lang w:val="en-GB" w:eastAsia="ja-JP"/>
        </w:rPr>
        <w:t>searchSpaceSharingCA</w:t>
      </w:r>
      <w:proofErr w:type="spellEnd"/>
      <w:r w:rsidR="00E641D2" w:rsidRPr="00E641D2">
        <w:rPr>
          <w:rFonts w:eastAsia="ＭＳ 明朝"/>
          <w:i/>
          <w:iCs/>
          <w:lang w:val="en-GB" w:eastAsia="ja-JP"/>
        </w:rPr>
        <w:t>-UL</w:t>
      </w:r>
      <w:r w:rsidR="00E641D2">
        <w:rPr>
          <w:rFonts w:eastAsia="ＭＳ 明朝"/>
          <w:lang w:val="en-GB" w:eastAsia="ja-JP"/>
        </w:rPr>
        <w:t xml:space="preserve"> or through </w:t>
      </w:r>
      <w:proofErr w:type="spellStart"/>
      <w:r w:rsidR="00E641D2" w:rsidRPr="00E641D2">
        <w:rPr>
          <w:rFonts w:eastAsia="ＭＳ 明朝"/>
          <w:i/>
          <w:iCs/>
          <w:lang w:val="en-GB" w:eastAsia="ja-JP"/>
        </w:rPr>
        <w:t>searchSpaceSharingCA</w:t>
      </w:r>
      <w:proofErr w:type="spellEnd"/>
      <w:r w:rsidR="00E641D2" w:rsidRPr="00E641D2">
        <w:rPr>
          <w:rFonts w:eastAsia="ＭＳ 明朝"/>
          <w:i/>
          <w:iCs/>
          <w:lang w:val="en-GB" w:eastAsia="ja-JP"/>
        </w:rPr>
        <w:t>-DL</w:t>
      </w:r>
      <w:r w:rsidR="00210484">
        <w:rPr>
          <w:rFonts w:eastAsia="ＭＳ 明朝"/>
          <w:lang w:val="en-GB" w:eastAsia="ja-JP"/>
        </w:rPr>
        <w:t>.</w:t>
      </w:r>
      <w:r w:rsidR="000E6E6F">
        <w:rPr>
          <w:rFonts w:eastAsia="ＭＳ 明朝"/>
          <w:lang w:val="en-GB" w:eastAsia="ja-JP"/>
        </w:rPr>
        <w:t xml:space="preserve"> </w:t>
      </w:r>
      <w:r w:rsidR="00251CCE">
        <w:rPr>
          <w:rFonts w:eastAsia="ＭＳ 明朝"/>
          <w:lang w:val="en-GB" w:eastAsia="ja-JP"/>
        </w:rPr>
        <w:t>To avoid such confusion, w</w:t>
      </w:r>
      <w:r w:rsidR="0083220F">
        <w:rPr>
          <w:rFonts w:eastAsia="ＭＳ 明朝"/>
          <w:lang w:val="en-GB" w:eastAsia="ja-JP"/>
        </w:rPr>
        <w:t xml:space="preserve">e propose to clarify that </w:t>
      </w:r>
      <w:r w:rsidR="000E6E6F">
        <w:rPr>
          <w:rFonts w:eastAsia="ＭＳ 明朝"/>
          <w:lang w:val="en-GB" w:eastAsia="ja-JP"/>
        </w:rPr>
        <w:t xml:space="preserve">search space sharing </w:t>
      </w:r>
      <w:r w:rsidR="0083220F">
        <w:rPr>
          <w:rFonts w:eastAsia="ＭＳ 明朝"/>
          <w:lang w:val="en-GB" w:eastAsia="ja-JP"/>
        </w:rPr>
        <w:t>applies</w:t>
      </w:r>
      <w:r w:rsidR="000E6E6F">
        <w:rPr>
          <w:rFonts w:eastAsia="ＭＳ 明朝"/>
          <w:lang w:val="en-GB" w:eastAsia="ja-JP"/>
        </w:rPr>
        <w:t xml:space="preserve"> only for the PDCCH candidates </w:t>
      </w:r>
      <w:r w:rsidR="000E6E6F" w:rsidRPr="004324CD">
        <w:rPr>
          <w:rFonts w:eastAsia="ＭＳ 明朝"/>
          <w:u w:val="single"/>
          <w:lang w:val="en-GB" w:eastAsia="ja-JP"/>
        </w:rPr>
        <w:t>in the same scheduling cell</w:t>
      </w:r>
      <w:r w:rsidR="000E6E6F">
        <w:rPr>
          <w:rFonts w:eastAsia="ＭＳ 明朝"/>
          <w:lang w:val="en-GB" w:eastAsia="ja-JP"/>
        </w:rPr>
        <w:t>.</w:t>
      </w:r>
    </w:p>
    <w:p w14:paraId="4056BFE6" w14:textId="5B0CC374" w:rsidR="005C7346" w:rsidRDefault="005C7346" w:rsidP="007B7FDF">
      <w:pPr>
        <w:jc w:val="both"/>
        <w:rPr>
          <w:rFonts w:eastAsia="ＭＳ 明朝"/>
          <w:lang w:val="en-GB" w:eastAsia="ja-JP"/>
        </w:rPr>
      </w:pPr>
    </w:p>
    <w:p w14:paraId="13B31E5F" w14:textId="401E7CBE" w:rsidR="005C7346" w:rsidRDefault="003D6280" w:rsidP="003D6280">
      <w:pPr>
        <w:jc w:val="center"/>
        <w:rPr>
          <w:rFonts w:eastAsia="ＭＳ 明朝"/>
          <w:lang w:val="en-GB" w:eastAsia="ja-JP"/>
        </w:rPr>
      </w:pPr>
      <w:r w:rsidRPr="003D6280">
        <w:rPr>
          <w:noProof/>
        </w:rPr>
        <w:drawing>
          <wp:inline distT="0" distB="0" distL="0" distR="0" wp14:anchorId="69415049" wp14:editId="64F1E2C5">
            <wp:extent cx="4871451" cy="23691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0784" cy="2373667"/>
                    </a:xfrm>
                    <a:prstGeom prst="rect">
                      <a:avLst/>
                    </a:prstGeom>
                    <a:noFill/>
                    <a:ln>
                      <a:noFill/>
                    </a:ln>
                  </pic:spPr>
                </pic:pic>
              </a:graphicData>
            </a:graphic>
          </wp:inline>
        </w:drawing>
      </w:r>
    </w:p>
    <w:p w14:paraId="0C85A255" w14:textId="7A601A0D" w:rsidR="005C7346" w:rsidRDefault="00E641D2" w:rsidP="00E641D2">
      <w:pPr>
        <w:jc w:val="center"/>
        <w:rPr>
          <w:rFonts w:eastAsia="ＭＳ 明朝"/>
          <w:lang w:val="en-GB" w:eastAsia="ja-JP"/>
        </w:rPr>
      </w:pPr>
      <w:r>
        <w:rPr>
          <w:rFonts w:eastAsia="ＭＳ 明朝" w:hint="eastAsia"/>
          <w:lang w:val="en-GB" w:eastAsia="ja-JP"/>
        </w:rPr>
        <w:t>F</w:t>
      </w:r>
      <w:r>
        <w:rPr>
          <w:rFonts w:eastAsia="ＭＳ 明朝"/>
          <w:lang w:val="en-GB" w:eastAsia="ja-JP"/>
        </w:rPr>
        <w:t>ig.</w:t>
      </w:r>
      <w:r w:rsidR="0088303F">
        <w:rPr>
          <w:rFonts w:eastAsia="ＭＳ 明朝"/>
          <w:lang w:val="en-GB" w:eastAsia="ja-JP"/>
        </w:rPr>
        <w:t xml:space="preserve"> </w:t>
      </w:r>
      <w:r>
        <w:rPr>
          <w:rFonts w:eastAsia="ＭＳ 明朝"/>
          <w:lang w:val="en-GB" w:eastAsia="ja-JP"/>
        </w:rPr>
        <w:t>1</w:t>
      </w:r>
      <w:r>
        <w:rPr>
          <w:rFonts w:eastAsia="ＭＳ 明朝"/>
          <w:lang w:val="en-GB" w:eastAsia="ja-JP"/>
        </w:rPr>
        <w:tab/>
        <w:t xml:space="preserve">Cross-carrier scheduling from </w:t>
      </w:r>
      <w:proofErr w:type="spellStart"/>
      <w:r>
        <w:rPr>
          <w:rFonts w:eastAsia="ＭＳ 明朝"/>
          <w:lang w:val="en-GB" w:eastAsia="ja-JP"/>
        </w:rPr>
        <w:t>sSCell</w:t>
      </w:r>
      <w:proofErr w:type="spellEnd"/>
      <w:r>
        <w:rPr>
          <w:rFonts w:eastAsia="ＭＳ 明朝"/>
          <w:lang w:val="en-GB" w:eastAsia="ja-JP"/>
        </w:rPr>
        <w:t xml:space="preserve"> to P(S)Cell.</w:t>
      </w:r>
    </w:p>
    <w:p w14:paraId="496833F6" w14:textId="77777777" w:rsidR="00E641D2" w:rsidRDefault="00E641D2" w:rsidP="007B7FDF">
      <w:pPr>
        <w:jc w:val="both"/>
        <w:rPr>
          <w:rFonts w:eastAsia="ＭＳ 明朝"/>
          <w:lang w:val="en-GB" w:eastAsia="ja-JP"/>
        </w:rPr>
      </w:pPr>
    </w:p>
    <w:p w14:paraId="2B07A05D" w14:textId="3FADA28E" w:rsidR="004324CD" w:rsidRDefault="004324CD" w:rsidP="007B7FDF">
      <w:pPr>
        <w:jc w:val="both"/>
        <w:rPr>
          <w:rFonts w:eastAsia="ＭＳ 明朝"/>
          <w:lang w:val="en-GB" w:eastAsia="ja-JP"/>
        </w:rPr>
      </w:pPr>
      <w:r>
        <w:rPr>
          <w:rFonts w:eastAsia="ＭＳ 明朝"/>
          <w:lang w:val="en-GB" w:eastAsia="ja-JP"/>
        </w:rPr>
        <w:t>Clarifying that search space sharing is only within a scheduling cell is beneficial to avoid potential confusion for legacy cross-carrier scheduling scenario</w:t>
      </w:r>
      <w:r w:rsidR="00B905A8">
        <w:rPr>
          <w:rFonts w:eastAsia="ＭＳ 明朝"/>
          <w:lang w:val="en-GB" w:eastAsia="ja-JP"/>
        </w:rPr>
        <w:t xml:space="preserve"> as well</w:t>
      </w:r>
      <w:r>
        <w:rPr>
          <w:rFonts w:eastAsia="ＭＳ 明朝"/>
          <w:lang w:val="en-GB" w:eastAsia="ja-JP"/>
        </w:rPr>
        <w:t xml:space="preserve">. </w:t>
      </w:r>
      <w:r w:rsidR="008A1607">
        <w:rPr>
          <w:rFonts w:eastAsia="ＭＳ 明朝"/>
          <w:lang w:val="en-GB" w:eastAsia="ja-JP"/>
        </w:rPr>
        <w:t xml:space="preserve">For example, </w:t>
      </w:r>
      <w:r w:rsidR="00B905A8">
        <w:rPr>
          <w:rFonts w:eastAsia="ＭＳ 明朝"/>
          <w:lang w:val="en-GB" w:eastAsia="ja-JP"/>
        </w:rPr>
        <w:t xml:space="preserve">for the following scenario illustrated in </w:t>
      </w:r>
      <w:r w:rsidR="008A1607">
        <w:rPr>
          <w:rFonts w:eastAsia="ＭＳ 明朝"/>
          <w:lang w:val="en-GB" w:eastAsia="ja-JP"/>
        </w:rPr>
        <w:t>Fig.</w:t>
      </w:r>
      <w:r w:rsidR="00B905A8">
        <w:rPr>
          <w:rFonts w:eastAsia="ＭＳ 明朝"/>
          <w:lang w:val="en-GB" w:eastAsia="ja-JP"/>
        </w:rPr>
        <w:t xml:space="preserve"> </w:t>
      </w:r>
      <w:r w:rsidR="008A1607">
        <w:rPr>
          <w:rFonts w:eastAsia="ＭＳ 明朝"/>
          <w:lang w:val="en-GB" w:eastAsia="ja-JP"/>
        </w:rPr>
        <w:t>2</w:t>
      </w:r>
      <w:r w:rsidR="00DC666A">
        <w:rPr>
          <w:rFonts w:eastAsia="ＭＳ 明朝"/>
          <w:lang w:val="en-GB" w:eastAsia="ja-JP"/>
        </w:rPr>
        <w:t>,</w:t>
      </w:r>
      <w:r w:rsidR="001C3006">
        <w:rPr>
          <w:rFonts w:eastAsia="ＭＳ 明朝"/>
          <w:lang w:val="en-GB" w:eastAsia="ja-JP"/>
        </w:rPr>
        <w:t xml:space="preserve"> the spec is not clear whether the</w:t>
      </w:r>
      <w:r w:rsidR="00DC666A">
        <w:rPr>
          <w:rFonts w:eastAsia="ＭＳ 明朝"/>
          <w:lang w:val="en-GB" w:eastAsia="ja-JP"/>
        </w:rPr>
        <w:t xml:space="preserve"> search space sharing </w:t>
      </w:r>
      <w:r w:rsidR="00B905A8">
        <w:rPr>
          <w:rFonts w:eastAsia="ＭＳ 明朝"/>
          <w:lang w:val="en-GB" w:eastAsia="ja-JP"/>
        </w:rPr>
        <w:t>is</w:t>
      </w:r>
      <w:r w:rsidR="00324615">
        <w:rPr>
          <w:rFonts w:eastAsia="ＭＳ 明朝"/>
          <w:lang w:val="en-GB" w:eastAsia="ja-JP"/>
        </w:rPr>
        <w:t xml:space="preserve"> </w:t>
      </w:r>
      <w:r w:rsidR="001C3006">
        <w:rPr>
          <w:rFonts w:eastAsia="ＭＳ 明朝"/>
          <w:lang w:val="en-GB" w:eastAsia="ja-JP"/>
        </w:rPr>
        <w:t xml:space="preserve">available </w:t>
      </w:r>
      <w:r w:rsidR="00324615">
        <w:rPr>
          <w:rFonts w:eastAsia="ＭＳ 明朝"/>
          <w:lang w:val="en-GB" w:eastAsia="ja-JP"/>
        </w:rPr>
        <w:t xml:space="preserve">for </w:t>
      </w:r>
      <w:r w:rsidR="00B905A8">
        <w:rPr>
          <w:rFonts w:eastAsia="ＭＳ 明朝"/>
          <w:lang w:val="en-GB" w:eastAsia="ja-JP"/>
        </w:rPr>
        <w:t xml:space="preserve">PDCCH candidates with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CI,1</m:t>
            </m:r>
          </m:sub>
        </m:sSub>
      </m:oMath>
      <w:r w:rsidR="00324615" w:rsidRPr="00324615">
        <w:rPr>
          <w:rFonts w:eastAsia="ＭＳ 明朝" w:hint="eastAsia"/>
          <w:lang w:val="en-GB" w:eastAsia="ja-JP"/>
        </w:rPr>
        <w:t xml:space="preserve"> </w:t>
      </w:r>
      <w:r w:rsidR="00324615" w:rsidRPr="00324615">
        <w:rPr>
          <w:rFonts w:eastAsia="ＭＳ 明朝"/>
          <w:lang w:val="en-GB" w:eastAsia="ja-JP"/>
        </w:rPr>
        <w:t xml:space="preserve">and </w:t>
      </w:r>
      <w:r w:rsidR="00B905A8">
        <w:rPr>
          <w:rFonts w:eastAsia="ＭＳ 明朝"/>
          <w:lang w:val="en-GB" w:eastAsia="ja-JP"/>
        </w:rPr>
        <w:t xml:space="preserve">PDCCH candidates with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CI,2</m:t>
            </m:r>
          </m:sub>
        </m:sSub>
      </m:oMath>
      <w:r w:rsidR="00324615" w:rsidRPr="00324615">
        <w:rPr>
          <w:rFonts w:eastAsia="ＭＳ 明朝" w:hint="eastAsia"/>
          <w:lang w:val="en-GB" w:eastAsia="ja-JP"/>
        </w:rPr>
        <w:t xml:space="preserve"> </w:t>
      </w:r>
      <w:r w:rsidR="00324615">
        <w:rPr>
          <w:rFonts w:eastAsia="ＭＳ 明朝"/>
          <w:lang w:val="en-GB" w:eastAsia="ja-JP"/>
        </w:rPr>
        <w:t xml:space="preserve">in </w:t>
      </w:r>
      <w:r w:rsidR="001C3006">
        <w:rPr>
          <w:rFonts w:eastAsia="ＭＳ 明朝"/>
          <w:lang w:val="en-GB" w:eastAsia="ja-JP"/>
        </w:rPr>
        <w:t>different scheduling cells</w:t>
      </w:r>
      <w:r w:rsidR="00DF23B4">
        <w:rPr>
          <w:rFonts w:eastAsia="ＭＳ 明朝"/>
          <w:lang w:val="en-GB" w:eastAsia="ja-JP"/>
        </w:rPr>
        <w:t>.</w:t>
      </w:r>
    </w:p>
    <w:p w14:paraId="4371EA4B" w14:textId="40D68DED" w:rsidR="00A00E6E" w:rsidRDefault="00A00E6E" w:rsidP="007B7FDF">
      <w:pPr>
        <w:jc w:val="both"/>
        <w:rPr>
          <w:rFonts w:eastAsia="ＭＳ 明朝"/>
          <w:lang w:val="en-GB" w:eastAsia="ja-JP"/>
        </w:rPr>
      </w:pPr>
      <w:r w:rsidRPr="00A00E6E">
        <w:rPr>
          <w:noProof/>
        </w:rPr>
        <w:drawing>
          <wp:inline distT="0" distB="0" distL="0" distR="0" wp14:anchorId="6229742B" wp14:editId="62F86930">
            <wp:extent cx="5943600" cy="2578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578735"/>
                    </a:xfrm>
                    <a:prstGeom prst="rect">
                      <a:avLst/>
                    </a:prstGeom>
                    <a:noFill/>
                    <a:ln>
                      <a:noFill/>
                    </a:ln>
                  </pic:spPr>
                </pic:pic>
              </a:graphicData>
            </a:graphic>
          </wp:inline>
        </w:drawing>
      </w:r>
    </w:p>
    <w:p w14:paraId="231AA999" w14:textId="6709B48B" w:rsidR="0088303F" w:rsidRDefault="0088303F" w:rsidP="0088303F">
      <w:pPr>
        <w:jc w:val="center"/>
        <w:rPr>
          <w:rFonts w:eastAsia="ＭＳ 明朝"/>
          <w:lang w:val="en-GB" w:eastAsia="ja-JP"/>
        </w:rPr>
      </w:pPr>
      <w:r>
        <w:rPr>
          <w:rFonts w:eastAsia="ＭＳ 明朝" w:hint="eastAsia"/>
          <w:lang w:val="en-GB" w:eastAsia="ja-JP"/>
        </w:rPr>
        <w:t>F</w:t>
      </w:r>
      <w:r>
        <w:rPr>
          <w:rFonts w:eastAsia="ＭＳ 明朝"/>
          <w:lang w:val="en-GB" w:eastAsia="ja-JP"/>
        </w:rPr>
        <w:t>ig. 2</w:t>
      </w:r>
      <w:r>
        <w:rPr>
          <w:rFonts w:eastAsia="ＭＳ 明朝"/>
          <w:lang w:val="en-GB" w:eastAsia="ja-JP"/>
        </w:rPr>
        <w:tab/>
        <w:t>Legacy cross-carrier scheduling.</w:t>
      </w:r>
    </w:p>
    <w:p w14:paraId="183052BA" w14:textId="77777777" w:rsidR="00A00E6E" w:rsidRDefault="00A00E6E" w:rsidP="007B7FDF">
      <w:pPr>
        <w:jc w:val="both"/>
        <w:rPr>
          <w:rFonts w:eastAsia="ＭＳ 明朝"/>
          <w:lang w:val="en-GB" w:eastAsia="ja-JP"/>
        </w:rPr>
      </w:pPr>
    </w:p>
    <w:p w14:paraId="66890E19" w14:textId="40BBDFFA" w:rsidR="00DF23B4" w:rsidRDefault="00390158" w:rsidP="007B7FDF">
      <w:pPr>
        <w:jc w:val="both"/>
        <w:rPr>
          <w:rFonts w:eastAsia="ＭＳ 明朝"/>
          <w:lang w:val="en-GB" w:eastAsia="ja-JP"/>
        </w:rPr>
      </w:pPr>
      <w:r>
        <w:rPr>
          <w:rFonts w:eastAsia="ＭＳ 明朝"/>
          <w:lang w:val="en-GB" w:eastAsia="ja-JP"/>
        </w:rPr>
        <w:t xml:space="preserve">We propose to clarify that the above description for search space sharing applies only for the PDCCH candidates </w:t>
      </w:r>
      <w:r w:rsidRPr="004324CD">
        <w:rPr>
          <w:rFonts w:eastAsia="ＭＳ 明朝"/>
          <w:u w:val="single"/>
          <w:lang w:val="en-GB" w:eastAsia="ja-JP"/>
        </w:rPr>
        <w:t>in the same scheduling cell</w:t>
      </w:r>
      <w:r w:rsidR="00B16B9B">
        <w:rPr>
          <w:rFonts w:eastAsia="ＭＳ 明朝"/>
          <w:lang w:val="en-GB" w:eastAsia="ja-JP"/>
        </w:rPr>
        <w:t xml:space="preserve"> by adopting the</w:t>
      </w:r>
      <w:r w:rsidR="00DF23B4">
        <w:rPr>
          <w:rFonts w:eastAsia="ＭＳ 明朝"/>
          <w:lang w:val="en-GB" w:eastAsia="ja-JP"/>
        </w:rPr>
        <w:t xml:space="preserve"> </w:t>
      </w:r>
      <w:r w:rsidR="00B16B9B">
        <w:rPr>
          <w:rFonts w:eastAsia="ＭＳ 明朝"/>
          <w:lang w:val="en-GB" w:eastAsia="ja-JP"/>
        </w:rPr>
        <w:t xml:space="preserve">following </w:t>
      </w:r>
      <w:r w:rsidR="00DF23B4">
        <w:rPr>
          <w:rFonts w:eastAsia="ＭＳ 明朝"/>
          <w:lang w:val="en-GB" w:eastAsia="ja-JP"/>
        </w:rPr>
        <w:t>TP.</w:t>
      </w:r>
    </w:p>
    <w:p w14:paraId="2E12DBAC" w14:textId="24821600" w:rsidR="00DF23B4" w:rsidRDefault="00DF23B4" w:rsidP="007B7FDF">
      <w:pPr>
        <w:jc w:val="both"/>
        <w:rPr>
          <w:rFonts w:eastAsia="ＭＳ 明朝"/>
          <w:lang w:val="en-GB" w:eastAsia="ja-JP"/>
        </w:rPr>
      </w:pPr>
    </w:p>
    <w:tbl>
      <w:tblPr>
        <w:tblStyle w:val="TableGrid"/>
        <w:tblW w:w="0" w:type="auto"/>
        <w:tblLook w:val="04A0" w:firstRow="1" w:lastRow="0" w:firstColumn="1" w:lastColumn="0" w:noHBand="0" w:noVBand="1"/>
      </w:tblPr>
      <w:tblGrid>
        <w:gridCol w:w="9350"/>
      </w:tblGrid>
      <w:tr w:rsidR="00DF23B4" w14:paraId="6BC09C77" w14:textId="77777777" w:rsidTr="00FF106A">
        <w:tc>
          <w:tcPr>
            <w:tcW w:w="9350" w:type="dxa"/>
          </w:tcPr>
          <w:p w14:paraId="38178FAE" w14:textId="77777777" w:rsidR="00DF23B4" w:rsidRPr="00A84744" w:rsidRDefault="00DF23B4" w:rsidP="00FF106A">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A UE that </w:t>
            </w:r>
          </w:p>
          <w:p w14:paraId="7AEFE5AB" w14:textId="77777777" w:rsidR="00DF23B4" w:rsidRPr="00A84744" w:rsidRDefault="00DF23B4" w:rsidP="00FF106A">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is configured for operation with carrier aggregation, and </w:t>
            </w:r>
          </w:p>
          <w:p w14:paraId="604ABAB2" w14:textId="77777777" w:rsidR="00DF23B4" w:rsidRPr="00A84744" w:rsidRDefault="00DF23B4" w:rsidP="00FF106A">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lastRenderedPageBreak/>
              <w:t>-</w:t>
            </w:r>
            <w:r w:rsidRPr="00A84744">
              <w:rPr>
                <w:rFonts w:ascii="Times New Roman" w:eastAsia="SimSun" w:hAnsi="Times New Roman" w:cs="Times New Roman"/>
                <w:sz w:val="20"/>
                <w:szCs w:val="20"/>
                <w:lang w:val="x-none"/>
              </w:rPr>
              <w:tab/>
              <w:t xml:space="preserve">indicates support of search space sharing 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-UL</w:t>
            </w:r>
            <w:r w:rsidRPr="00A84744">
              <w:rPr>
                <w:rFonts w:ascii="Times New Roman" w:eastAsia="SimSun" w:hAnsi="Times New Roman" w:cs="Times New Roman"/>
                <w:sz w:val="20"/>
                <w:szCs w:val="20"/>
                <w:lang w:eastAsia="ja-JP"/>
              </w:rPr>
              <w:t xml:space="preserve"> or </w:t>
            </w:r>
            <w:r w:rsidRPr="00A84744">
              <w:rPr>
                <w:rFonts w:ascii="Times New Roman" w:eastAsia="SimSun" w:hAnsi="Times New Roman" w:cs="Times New Roman"/>
                <w:sz w:val="20"/>
                <w:szCs w:val="20"/>
                <w:lang w:val="x-none"/>
              </w:rPr>
              <w:t xml:space="preserve">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-DL</w:t>
            </w:r>
            <w:r w:rsidRPr="00A84744">
              <w:rPr>
                <w:rFonts w:ascii="Times New Roman" w:eastAsia="SimSun" w:hAnsi="Times New Roman" w:cs="Times New Roman"/>
                <w:sz w:val="20"/>
                <w:szCs w:val="20"/>
                <w:lang w:val="x-none"/>
              </w:rPr>
              <w:t xml:space="preserve">, and </w:t>
            </w:r>
          </w:p>
          <w:p w14:paraId="2DE915F5" w14:textId="5276BCA2" w:rsidR="00DF23B4" w:rsidRPr="00A84744" w:rsidRDefault="00DF23B4" w:rsidP="00FF106A">
            <w:pPr>
              <w:spacing w:after="180"/>
              <w:ind w:left="568" w:hanging="284"/>
              <w:rPr>
                <w:rFonts w:ascii="Times New Roman" w:eastAsia="SimSun" w:hAnsi="Times New Roman" w:cs="Times New Roman"/>
                <w:sz w:val="20"/>
                <w:szCs w:val="20"/>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has a PDCCH candidate with CCE aggregation level </w:t>
            </w:r>
            <m:oMath>
              <m:r>
                <w:rPr>
                  <w:rFonts w:ascii="Cambria Math" w:eastAsia="SimSun" w:hAnsi="Cambria Math" w:cs="Times New Roman"/>
                  <w:sz w:val="20"/>
                  <w:szCs w:val="20"/>
                  <w:lang w:val="x-none"/>
                </w:rPr>
                <m:t>L</m:t>
              </m:r>
            </m:oMath>
            <w:r w:rsidRPr="00A84744">
              <w:rPr>
                <w:rFonts w:ascii="Times New Roman" w:eastAsia="SimSun" w:hAnsi="Times New Roman" w:cs="Times New Roman"/>
                <w:sz w:val="20"/>
                <w:szCs w:val="20"/>
                <w:lang w:val="x-none"/>
              </w:rPr>
              <w:t xml:space="preserve"> in CORESET </w:t>
            </w:r>
            <m:oMath>
              <m:r>
                <w:rPr>
                  <w:rFonts w:ascii="Cambria Math" w:eastAsia="SimSun" w:hAnsi="Cambria Math" w:cs="Times New Roman"/>
                  <w:sz w:val="20"/>
                  <w:szCs w:val="20"/>
                  <w:lang w:val="x-none"/>
                </w:rPr>
                <m:t>p</m:t>
              </m:r>
            </m:oMath>
            <w:r w:rsidRPr="00A84744">
              <w:rPr>
                <w:rFonts w:ascii="Times New Roman" w:eastAsia="SimSun" w:hAnsi="Times New Roman" w:cs="Times New Roman"/>
                <w:sz w:val="20"/>
                <w:szCs w:val="20"/>
                <w:lang w:val="x-none"/>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x-none"/>
              </w:rPr>
              <w:t xml:space="preserve">search space 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oMath>
            <w:r w:rsidRPr="00A84744">
              <w:rPr>
                <w:rFonts w:ascii="Times New Roman" w:eastAsia="SimSun" w:hAnsi="Times New Roman" w:cs="Times New Roman"/>
                <w:sz w:val="20"/>
                <w:szCs w:val="20"/>
                <w:lang w:val="x-none"/>
              </w:rPr>
              <w:t xml:space="preserve"> </w:t>
            </w:r>
            <w:r w:rsidR="001F6B88" w:rsidRPr="001F6B88">
              <w:rPr>
                <w:rFonts w:ascii="Times New Roman" w:eastAsia="SimSun" w:hAnsi="Times New Roman" w:cs="Times New Roman"/>
                <w:color w:val="FF0000"/>
                <w:sz w:val="20"/>
                <w:szCs w:val="20"/>
                <w:u w:val="single"/>
                <w:lang w:val="x-none"/>
              </w:rPr>
              <w:t xml:space="preserve">of a serving cell </w:t>
            </w:r>
            <w:r w:rsidRPr="00A84744">
              <w:rPr>
                <w:rFonts w:ascii="Times New Roman" w:eastAsia="SimSun" w:hAnsi="Times New Roman" w:cs="Times New Roman"/>
                <w:sz w:val="20"/>
                <w:szCs w:val="20"/>
                <w:lang w:val="x-none"/>
              </w:rPr>
              <w:t xml:space="preserve">for </w:t>
            </w:r>
            <w:r w:rsidRPr="00A84744">
              <w:rPr>
                <w:rFonts w:ascii="Times New Roman" w:eastAsia="SimSun" w:hAnsi="Times New Roman" w:cs="Times New Roman"/>
                <w:sz w:val="20"/>
                <w:szCs w:val="20"/>
              </w:rPr>
              <w:t>detection of</w:t>
            </w:r>
            <w:r w:rsidRPr="00A84744">
              <w:rPr>
                <w:rFonts w:ascii="Times New Roman" w:eastAsia="SimSun" w:hAnsi="Times New Roman" w:cs="Times New Roman"/>
                <w:sz w:val="20"/>
                <w:szCs w:val="20"/>
                <w:lang w:val="x-none"/>
              </w:rPr>
              <w:t xml:space="preserve"> a </w:t>
            </w:r>
            <w:r w:rsidRPr="00A84744">
              <w:rPr>
                <w:rFonts w:ascii="Times New Roman" w:eastAsia="SimSun" w:hAnsi="Times New Roman" w:cs="Times New Roman"/>
                <w:sz w:val="20"/>
                <w:szCs w:val="20"/>
              </w:rPr>
              <w:t xml:space="preserve">first </w:t>
            </w:r>
            <w:r w:rsidRPr="00A84744">
              <w:rPr>
                <w:rFonts w:ascii="Times New Roman" w:eastAsia="SimSun" w:hAnsi="Times New Roman" w:cs="Times New Roman"/>
                <w:sz w:val="20"/>
                <w:szCs w:val="20"/>
                <w:lang w:val="x-none"/>
              </w:rPr>
              <w:t>DCI format</w:t>
            </w:r>
            <w:r w:rsidRPr="00A84744">
              <w:rPr>
                <w:rFonts w:ascii="Times New Roman" w:eastAsia="SimSun" w:hAnsi="Times New Roman" w:cs="Times New Roman"/>
                <w:sz w:val="20"/>
                <w:szCs w:val="20"/>
              </w:rPr>
              <w:t>, other than DCI format 0_0 or DCI format 1_0,</w:t>
            </w:r>
            <w:r w:rsidRPr="00A84744">
              <w:rPr>
                <w:rFonts w:ascii="Times New Roman" w:eastAsia="SimSun" w:hAnsi="Times New Roman" w:cs="Times New Roman"/>
                <w:sz w:val="20"/>
                <w:szCs w:val="20"/>
                <w:lang w:val="x-none"/>
              </w:rPr>
              <w:t xml:space="preserve"> having a first size and</w:t>
            </w:r>
            <w:r w:rsidRPr="00A84744">
              <w:rPr>
                <w:rFonts w:ascii="Times New Roman" w:eastAsia="SimSun" w:hAnsi="Times New Roman" w:cs="Times New Roman"/>
                <w:sz w:val="20"/>
                <w:szCs w:val="20"/>
              </w:rPr>
              <w:t xml:space="preserve"> scheduling </w:t>
            </w:r>
          </w:p>
          <w:p w14:paraId="61FC22EE" w14:textId="77777777" w:rsidR="00DF23B4" w:rsidRPr="00A84744" w:rsidRDefault="00DF23B4" w:rsidP="00FF106A">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PUSCH transmission or </w:t>
            </w:r>
            <w:r w:rsidRPr="00A84744">
              <w:rPr>
                <w:rFonts w:ascii="Times New Roman" w:eastAsia="SimSun" w:hAnsi="Times New Roman" w:cs="Times New Roman"/>
                <w:sz w:val="20"/>
                <w:szCs w:val="20"/>
              </w:rPr>
              <w:t>configured</w:t>
            </w:r>
            <w:r w:rsidRPr="00A84744">
              <w:rPr>
                <w:rFonts w:ascii="Times New Roman" w:eastAsia="SimSun" w:hAnsi="Times New Roman" w:cs="Times New Roman"/>
                <w:sz w:val="20"/>
                <w:szCs w:val="20"/>
                <w:lang w:val="x-none"/>
              </w:rPr>
              <w:t xml:space="preserve"> grant Type 2 PUSCH release</w:t>
            </w:r>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r w:rsidRPr="00A84744">
              <w:rPr>
                <w:rFonts w:ascii="Times New Roman" w:eastAsia="SimSun" w:hAnsi="Times New Roman" w:cs="Times New Roman"/>
                <w:sz w:val="20"/>
                <w:szCs w:val="20"/>
                <w:lang w:val="x-none"/>
              </w:rPr>
              <w:t xml:space="preserve">, or </w:t>
            </w:r>
          </w:p>
          <w:p w14:paraId="20D4F6E1" w14:textId="77777777" w:rsidR="00DF23B4" w:rsidRPr="00A84744" w:rsidRDefault="00DF23B4" w:rsidP="00FF106A">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PDSCH reception or </w:t>
            </w:r>
            <w:r w:rsidRPr="00A84744">
              <w:rPr>
                <w:rFonts w:ascii="Times New Roman" w:eastAsia="SimSun" w:hAnsi="Times New Roman" w:cs="Times New Roman"/>
                <w:sz w:val="20"/>
                <w:szCs w:val="20"/>
                <w:lang w:eastAsia="x-none"/>
              </w:rPr>
              <w:t xml:space="preserve">having associated HARQ-ACK information </w:t>
            </w:r>
            <w:r w:rsidRPr="00A84744">
              <w:rPr>
                <w:rFonts w:ascii="Times New Roman" w:eastAsia="SimSun" w:hAnsi="Times New Roman" w:cs="Times New Roman"/>
                <w:sz w:val="20"/>
                <w:szCs w:val="20"/>
                <w:lang w:val="x-none"/>
              </w:rPr>
              <w:t xml:space="preserve">without scheduling PDSCH </w:t>
            </w:r>
            <w:r w:rsidRPr="00A84744">
              <w:rPr>
                <w:rFonts w:ascii="Times New Roman" w:eastAsia="SimSun" w:hAnsi="Times New Roman" w:cs="Times New Roman"/>
                <w:sz w:val="20"/>
                <w:szCs w:val="20"/>
              </w:rPr>
              <w:t xml:space="preserve">reception 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p>
          <w:p w14:paraId="250FD73A" w14:textId="6FD5CA4B" w:rsidR="00DF23B4" w:rsidRPr="00B67DF2" w:rsidRDefault="00DF23B4" w:rsidP="00FF106A">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can receive a corresponding PDCCH through a PDCCH candidate with CCE aggregation level </w:t>
            </w:r>
            <m:oMath>
              <m:r>
                <w:rPr>
                  <w:rFonts w:ascii="Cambria Math" w:eastAsia="SimSun" w:hAnsi="Cambria Math" w:cs="Times New Roman"/>
                  <w:sz w:val="20"/>
                  <w:szCs w:val="20"/>
                  <w:lang w:val="en-GB"/>
                </w:rPr>
                <m:t>L</m:t>
              </m:r>
            </m:oMath>
            <w:r w:rsidRPr="00A84744">
              <w:rPr>
                <w:rFonts w:ascii="Times New Roman" w:eastAsia="SimSun" w:hAnsi="Times New Roman" w:cs="Times New Roman"/>
                <w:sz w:val="20"/>
                <w:szCs w:val="20"/>
                <w:lang w:val="en-GB"/>
              </w:rPr>
              <w:t xml:space="preserve"> in CORESET </w:t>
            </w:r>
            <m:oMath>
              <m:r>
                <w:rPr>
                  <w:rFonts w:ascii="Cambria Math" w:eastAsia="SimSun" w:hAnsi="Cambria Math" w:cs="Times New Roman"/>
                  <w:sz w:val="20"/>
                  <w:szCs w:val="20"/>
                  <w:lang w:val="en-GB"/>
                </w:rPr>
                <m:t>p</m:t>
              </m:r>
            </m:oMath>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en-GB"/>
              </w:rPr>
              <w:t xml:space="preserve">search space 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w:t>
            </w:r>
            <w:r w:rsidR="001F6B88" w:rsidRPr="001F6B88">
              <w:rPr>
                <w:rFonts w:ascii="Times New Roman" w:eastAsia="SimSun" w:hAnsi="Times New Roman" w:cs="Times New Roman"/>
                <w:color w:val="FF0000"/>
                <w:sz w:val="20"/>
                <w:szCs w:val="20"/>
                <w:u w:val="single"/>
                <w:lang w:val="x-none"/>
              </w:rPr>
              <w:t xml:space="preserve">of </w:t>
            </w:r>
            <w:r w:rsidR="001F6B88">
              <w:rPr>
                <w:rFonts w:ascii="Times New Roman" w:eastAsia="SimSun" w:hAnsi="Times New Roman" w:cs="Times New Roman"/>
                <w:color w:val="FF0000"/>
                <w:sz w:val="20"/>
                <w:szCs w:val="20"/>
                <w:u w:val="single"/>
                <w:lang w:val="x-none"/>
              </w:rPr>
              <w:t>the</w:t>
            </w:r>
            <w:r w:rsidR="001F6B88" w:rsidRPr="001F6B88">
              <w:rPr>
                <w:rFonts w:ascii="Times New Roman" w:eastAsia="SimSun" w:hAnsi="Times New Roman" w:cs="Times New Roman"/>
                <w:color w:val="FF0000"/>
                <w:sz w:val="20"/>
                <w:szCs w:val="20"/>
                <w:u w:val="single"/>
                <w:lang w:val="x-none"/>
              </w:rPr>
              <w:t xml:space="preserve"> serving cell </w:t>
            </w:r>
            <w:r w:rsidRPr="00A84744">
              <w:rPr>
                <w:rFonts w:ascii="Times New Roman" w:eastAsia="SimSun" w:hAnsi="Times New Roman" w:cs="Times New Roman"/>
                <w:sz w:val="20"/>
                <w:szCs w:val="20"/>
                <w:lang w:val="en-GB"/>
              </w:rPr>
              <w:t xml:space="preserve">for detection of a second DCI format having a second size and associated with scheduling on serving cell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CI,1</m:t>
                  </m:r>
                </m:sub>
              </m:sSub>
            </m:oMath>
            <w:r w:rsidRPr="00A84744">
              <w:rPr>
                <w:rFonts w:ascii="Times New Roman" w:eastAsia="SimSun" w:hAnsi="Times New Roman" w:cs="Times New Roman"/>
                <w:sz w:val="20"/>
                <w:szCs w:val="20"/>
                <w:lang w:val="en-GB"/>
              </w:rPr>
              <w:t xml:space="preserve"> if the first size and the second size are same and if neither of search space sets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i</m:t>
                  </m:r>
                </m:sub>
              </m:sSub>
            </m:oMath>
            <w:r w:rsidRPr="00A84744">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includes </w:t>
            </w:r>
            <w:proofErr w:type="spellStart"/>
            <w:r w:rsidRPr="00A84744">
              <w:rPr>
                <w:rFonts w:ascii="Times New Roman" w:eastAsia="SimSun" w:hAnsi="Times New Roman" w:cs="Times New Roman"/>
                <w:i/>
                <w:iCs/>
                <w:sz w:val="20"/>
                <w:szCs w:val="20"/>
                <w:lang w:val="en-GB"/>
              </w:rPr>
              <w:t>searchSpaceLinking</w:t>
            </w:r>
            <w:proofErr w:type="spellEnd"/>
            <w:r w:rsidRPr="00A84744">
              <w:rPr>
                <w:rFonts w:ascii="Times New Roman" w:eastAsia="SimSun" w:hAnsi="Times New Roman" w:cs="Times New Roman"/>
                <w:sz w:val="20"/>
                <w:szCs w:val="20"/>
                <w:lang w:val="en-GB"/>
              </w:rPr>
              <w:t xml:space="preserve">. </w:t>
            </w:r>
          </w:p>
        </w:tc>
      </w:tr>
    </w:tbl>
    <w:p w14:paraId="6C9B5919" w14:textId="019EB2EE" w:rsidR="00905B45" w:rsidRDefault="00905B45" w:rsidP="00F31FFA">
      <w:pPr>
        <w:jc w:val="both"/>
        <w:rPr>
          <w:rFonts w:eastAsia="ＭＳ 明朝"/>
          <w:lang w:val="en-GB" w:eastAsia="ja-JP"/>
        </w:rPr>
      </w:pPr>
    </w:p>
    <w:p w14:paraId="4043125A" w14:textId="77777777" w:rsidR="00ED52B3" w:rsidRPr="00B16309" w:rsidRDefault="00ED52B3"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36437B36" w14:textId="1BA75E43" w:rsidR="006B7A5E" w:rsidRDefault="006B7A5E" w:rsidP="001650C1">
      <w:pPr>
        <w:jc w:val="both"/>
        <w:rPr>
          <w:lang w:val="en-GB" w:eastAsia="ja-JP"/>
        </w:rPr>
      </w:pPr>
      <w:r>
        <w:rPr>
          <w:rFonts w:hint="eastAsia"/>
          <w:lang w:val="en-GB" w:eastAsia="ja-JP"/>
        </w:rPr>
        <w:t>I</w:t>
      </w:r>
      <w:r>
        <w:rPr>
          <w:lang w:val="en-GB" w:eastAsia="ja-JP"/>
        </w:rPr>
        <w:t xml:space="preserve">n this contribution, we proposed following for the remaining issues of cross-carrier scheduling from </w:t>
      </w:r>
      <w:proofErr w:type="spellStart"/>
      <w:r>
        <w:rPr>
          <w:lang w:val="en-GB" w:eastAsia="ja-JP"/>
        </w:rPr>
        <w:t>SCell</w:t>
      </w:r>
      <w:proofErr w:type="spellEnd"/>
      <w:r>
        <w:rPr>
          <w:lang w:val="en-GB" w:eastAsia="ja-JP"/>
        </w:rPr>
        <w:t xml:space="preserve"> to </w:t>
      </w:r>
      <w:proofErr w:type="spellStart"/>
      <w:r>
        <w:rPr>
          <w:lang w:val="en-GB" w:eastAsia="ja-JP"/>
        </w:rPr>
        <w:t>PCell</w:t>
      </w:r>
      <w:proofErr w:type="spellEnd"/>
      <w:r>
        <w:rPr>
          <w:lang w:val="en-GB" w:eastAsia="ja-JP"/>
        </w:rPr>
        <w:t>/</w:t>
      </w:r>
      <w:proofErr w:type="spellStart"/>
      <w:r>
        <w:rPr>
          <w:lang w:val="en-GB" w:eastAsia="ja-JP"/>
        </w:rPr>
        <w:t>PSCell</w:t>
      </w:r>
      <w:proofErr w:type="spellEnd"/>
      <w:r>
        <w:rPr>
          <w:lang w:val="en-GB" w:eastAsia="ja-JP"/>
        </w:rPr>
        <w:t>.</w:t>
      </w:r>
    </w:p>
    <w:p w14:paraId="7ED7F87E" w14:textId="77777777" w:rsidR="006B7A5E" w:rsidRDefault="006B7A5E" w:rsidP="001650C1">
      <w:pPr>
        <w:jc w:val="both"/>
        <w:rPr>
          <w:lang w:val="en-GB" w:eastAsia="ja-JP"/>
        </w:rPr>
      </w:pPr>
    </w:p>
    <w:p w14:paraId="5581C410" w14:textId="01DB34A4" w:rsidR="006B7A5E" w:rsidRDefault="006B7A5E" w:rsidP="006B7A5E">
      <w:pPr>
        <w:jc w:val="both"/>
        <w:rPr>
          <w:rFonts w:eastAsia="ＭＳ 明朝"/>
          <w:lang w:val="en-GB" w:eastAsia="ja-JP"/>
        </w:rPr>
      </w:pPr>
      <w:r w:rsidRPr="006149AC">
        <w:rPr>
          <w:rFonts w:eastAsia="ＭＳ 明朝" w:hint="eastAsia"/>
          <w:b/>
          <w:bCs/>
          <w:u w:val="single"/>
          <w:lang w:val="en-GB" w:eastAsia="ja-JP"/>
        </w:rPr>
        <w:t>P</w:t>
      </w:r>
      <w:r w:rsidRPr="006149AC">
        <w:rPr>
          <w:rFonts w:eastAsia="ＭＳ 明朝"/>
          <w:b/>
          <w:bCs/>
          <w:u w:val="single"/>
          <w:lang w:val="en-GB" w:eastAsia="ja-JP"/>
        </w:rPr>
        <w:t>roposal</w:t>
      </w:r>
      <w:r>
        <w:rPr>
          <w:rFonts w:eastAsia="ＭＳ 明朝"/>
          <w:lang w:val="en-GB" w:eastAsia="ja-JP"/>
        </w:rPr>
        <w:t>:</w:t>
      </w:r>
    </w:p>
    <w:p w14:paraId="6E4B7200" w14:textId="7FCAEF2F" w:rsidR="006B7A5E" w:rsidRDefault="006B7A5E" w:rsidP="006B7A5E">
      <w:pPr>
        <w:pStyle w:val="ListParagraph"/>
        <w:numPr>
          <w:ilvl w:val="0"/>
          <w:numId w:val="39"/>
        </w:numPr>
        <w:ind w:leftChars="0"/>
        <w:jc w:val="both"/>
        <w:rPr>
          <w:rFonts w:eastAsia="ＭＳ 明朝"/>
          <w:lang w:val="en-GB" w:eastAsia="ja-JP"/>
        </w:rPr>
      </w:pPr>
      <w:r>
        <w:rPr>
          <w:rFonts w:eastAsia="ＭＳ 明朝" w:hint="eastAsia"/>
          <w:lang w:val="en-GB" w:eastAsia="ja-JP"/>
        </w:rPr>
        <w:t>A</w:t>
      </w:r>
      <w:r>
        <w:rPr>
          <w:rFonts w:eastAsia="ＭＳ 明朝"/>
          <w:lang w:val="en-GB" w:eastAsia="ja-JP"/>
        </w:rPr>
        <w:t>dopt the following TP in TS 38.21</w:t>
      </w:r>
      <w:r w:rsidR="0088303F">
        <w:rPr>
          <w:rFonts w:eastAsia="ＭＳ 明朝"/>
          <w:lang w:val="en-GB" w:eastAsia="ja-JP"/>
        </w:rPr>
        <w:t>3</w:t>
      </w:r>
    </w:p>
    <w:p w14:paraId="2746DBCE" w14:textId="33E49D01" w:rsidR="00A71104" w:rsidRDefault="00A71104" w:rsidP="00A71104">
      <w:pPr>
        <w:pStyle w:val="ListParagraph"/>
        <w:numPr>
          <w:ilvl w:val="1"/>
          <w:numId w:val="39"/>
        </w:numPr>
        <w:ind w:leftChars="0"/>
        <w:jc w:val="both"/>
        <w:rPr>
          <w:rFonts w:eastAsia="ＭＳ 明朝"/>
          <w:lang w:val="en-GB" w:eastAsia="ja-JP"/>
        </w:rPr>
      </w:pPr>
      <w:r>
        <w:rPr>
          <w:rFonts w:eastAsia="ＭＳ 明朝" w:hint="eastAsia"/>
          <w:lang w:val="en-GB" w:eastAsia="ja-JP"/>
        </w:rPr>
        <w:t>R</w:t>
      </w:r>
      <w:r>
        <w:rPr>
          <w:rFonts w:eastAsia="ＭＳ 明朝"/>
          <w:lang w:val="en-GB" w:eastAsia="ja-JP"/>
        </w:rPr>
        <w:t xml:space="preserve">eason for change: </w:t>
      </w:r>
      <w:r w:rsidR="000710C6">
        <w:rPr>
          <w:rFonts w:eastAsia="ＭＳ 明朝"/>
          <w:lang w:val="en-GB" w:eastAsia="ja-JP"/>
        </w:rPr>
        <w:t>it is not clear whether search space sharing applies across multiple scheduling cells</w:t>
      </w:r>
    </w:p>
    <w:p w14:paraId="49612471" w14:textId="77777777" w:rsidR="00364CFE" w:rsidRDefault="000710C6" w:rsidP="00A71104">
      <w:pPr>
        <w:pStyle w:val="ListParagraph"/>
        <w:numPr>
          <w:ilvl w:val="1"/>
          <w:numId w:val="39"/>
        </w:numPr>
        <w:ind w:leftChars="0"/>
        <w:jc w:val="both"/>
        <w:rPr>
          <w:rFonts w:eastAsia="ＭＳ 明朝"/>
          <w:lang w:val="en-GB" w:eastAsia="ja-JP"/>
        </w:rPr>
      </w:pPr>
      <w:r>
        <w:rPr>
          <w:rFonts w:eastAsia="ＭＳ 明朝" w:hint="eastAsia"/>
          <w:lang w:val="en-GB" w:eastAsia="ja-JP"/>
        </w:rPr>
        <w:t>S</w:t>
      </w:r>
      <w:r>
        <w:rPr>
          <w:rFonts w:eastAsia="ＭＳ 明朝"/>
          <w:lang w:val="en-GB" w:eastAsia="ja-JP"/>
        </w:rPr>
        <w:t xml:space="preserve">ummary of change: </w:t>
      </w:r>
      <w:r w:rsidR="00364CFE">
        <w:rPr>
          <w:rFonts w:eastAsia="ＭＳ 明朝"/>
          <w:lang w:val="en-GB" w:eastAsia="ja-JP"/>
        </w:rPr>
        <w:t xml:space="preserve"> </w:t>
      </w:r>
      <w:r>
        <w:rPr>
          <w:rFonts w:eastAsia="ＭＳ 明朝"/>
          <w:lang w:val="en-GB" w:eastAsia="ja-JP"/>
        </w:rPr>
        <w:t>clarif</w:t>
      </w:r>
      <w:r w:rsidR="00364CFE">
        <w:rPr>
          <w:rFonts w:eastAsia="ＭＳ 明朝"/>
          <w:lang w:val="en-GB" w:eastAsia="ja-JP"/>
        </w:rPr>
        <w:t>ying that search space sharing applies within a scheduling cell</w:t>
      </w:r>
    </w:p>
    <w:p w14:paraId="02C2FF60" w14:textId="77777777" w:rsidR="00BE5217" w:rsidRDefault="00364CFE" w:rsidP="00A71104">
      <w:pPr>
        <w:pStyle w:val="ListParagraph"/>
        <w:numPr>
          <w:ilvl w:val="1"/>
          <w:numId w:val="39"/>
        </w:numPr>
        <w:ind w:leftChars="0"/>
        <w:jc w:val="both"/>
        <w:rPr>
          <w:rFonts w:eastAsia="ＭＳ 明朝"/>
          <w:lang w:val="en-GB" w:eastAsia="ja-JP"/>
        </w:rPr>
      </w:pPr>
      <w:r>
        <w:rPr>
          <w:rFonts w:eastAsia="ＭＳ 明朝"/>
          <w:lang w:val="en-GB" w:eastAsia="ja-JP"/>
        </w:rPr>
        <w:t xml:space="preserve">Consequence if not approved: </w:t>
      </w:r>
    </w:p>
    <w:p w14:paraId="2241E51C" w14:textId="6EE437FB" w:rsidR="000710C6" w:rsidRDefault="003369BD" w:rsidP="00BE5217">
      <w:pPr>
        <w:pStyle w:val="ListParagraph"/>
        <w:numPr>
          <w:ilvl w:val="2"/>
          <w:numId w:val="39"/>
        </w:numPr>
        <w:ind w:leftChars="0"/>
        <w:jc w:val="both"/>
        <w:rPr>
          <w:rFonts w:eastAsia="ＭＳ 明朝"/>
          <w:lang w:val="en-GB" w:eastAsia="ja-JP"/>
        </w:rPr>
      </w:pPr>
      <w:proofErr w:type="spellStart"/>
      <w:r>
        <w:rPr>
          <w:rFonts w:eastAsia="ＭＳ 明朝"/>
          <w:lang w:val="en-GB" w:eastAsia="ja-JP"/>
        </w:rPr>
        <w:t>gNB</w:t>
      </w:r>
      <w:proofErr w:type="spellEnd"/>
      <w:r>
        <w:rPr>
          <w:rFonts w:eastAsia="ＭＳ 明朝"/>
          <w:lang w:val="en-GB" w:eastAsia="ja-JP"/>
        </w:rPr>
        <w:t xml:space="preserve"> and UE may have different understanding on </w:t>
      </w:r>
      <w:r w:rsidR="007A4A26">
        <w:rPr>
          <w:rFonts w:eastAsia="ＭＳ 明朝"/>
          <w:lang w:val="en-GB" w:eastAsia="ja-JP"/>
        </w:rPr>
        <w:t>which scheduling cells and search space sets the search space sharing applies</w:t>
      </w:r>
      <w:r w:rsidR="000710C6">
        <w:rPr>
          <w:rFonts w:eastAsia="ＭＳ 明朝"/>
          <w:lang w:val="en-GB" w:eastAsia="ja-JP"/>
        </w:rPr>
        <w:t xml:space="preserve"> </w:t>
      </w:r>
    </w:p>
    <w:p w14:paraId="44447ACA" w14:textId="2B506FB5" w:rsidR="00BE5217" w:rsidRPr="00ED3838" w:rsidRDefault="00BE5217" w:rsidP="00BE5217">
      <w:pPr>
        <w:pStyle w:val="ListParagraph"/>
        <w:numPr>
          <w:ilvl w:val="2"/>
          <w:numId w:val="39"/>
        </w:numPr>
        <w:ind w:leftChars="0"/>
        <w:jc w:val="both"/>
        <w:rPr>
          <w:rFonts w:eastAsia="ＭＳ 明朝"/>
          <w:lang w:val="en-GB" w:eastAsia="ja-JP"/>
        </w:rPr>
      </w:pPr>
      <w:r>
        <w:rPr>
          <w:rFonts w:eastAsia="ＭＳ 明朝"/>
          <w:lang w:val="en-GB" w:eastAsia="ja-JP"/>
        </w:rPr>
        <w:t xml:space="preserve">Cross-carrier scheduling from </w:t>
      </w:r>
      <w:proofErr w:type="spellStart"/>
      <w:r>
        <w:rPr>
          <w:rFonts w:eastAsia="ＭＳ 明朝"/>
          <w:lang w:val="en-GB" w:eastAsia="ja-JP"/>
        </w:rPr>
        <w:t>SCell</w:t>
      </w:r>
      <w:proofErr w:type="spellEnd"/>
      <w:r>
        <w:rPr>
          <w:rFonts w:eastAsia="ＭＳ 明朝"/>
          <w:lang w:val="en-GB" w:eastAsia="ja-JP"/>
        </w:rPr>
        <w:t xml:space="preserve"> to P(S)Cell applies to a UE only if it indicates support of search space sharing via UE capability</w:t>
      </w:r>
    </w:p>
    <w:tbl>
      <w:tblPr>
        <w:tblStyle w:val="TableGrid"/>
        <w:tblW w:w="0" w:type="auto"/>
        <w:tblLook w:val="04A0" w:firstRow="1" w:lastRow="0" w:firstColumn="1" w:lastColumn="0" w:noHBand="0" w:noVBand="1"/>
      </w:tblPr>
      <w:tblGrid>
        <w:gridCol w:w="9350"/>
      </w:tblGrid>
      <w:tr w:rsidR="0088303F" w14:paraId="55110922" w14:textId="77777777" w:rsidTr="006C101A">
        <w:tc>
          <w:tcPr>
            <w:tcW w:w="9350" w:type="dxa"/>
          </w:tcPr>
          <w:p w14:paraId="1A5897F5" w14:textId="77777777" w:rsidR="0088303F" w:rsidRPr="00A84744" w:rsidRDefault="0088303F" w:rsidP="006C101A">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A UE that </w:t>
            </w:r>
          </w:p>
          <w:p w14:paraId="53CA494D" w14:textId="77777777" w:rsidR="0088303F" w:rsidRPr="00A84744" w:rsidRDefault="0088303F" w:rsidP="006C101A">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is configured for operation with carrier aggregation, and </w:t>
            </w:r>
          </w:p>
          <w:p w14:paraId="126AEAC3" w14:textId="77777777" w:rsidR="0088303F" w:rsidRPr="00A84744" w:rsidRDefault="0088303F" w:rsidP="006C101A">
            <w:pPr>
              <w:spacing w:after="180"/>
              <w:ind w:left="568"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indicates support of search space sharing 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-UL</w:t>
            </w:r>
            <w:r w:rsidRPr="00A84744">
              <w:rPr>
                <w:rFonts w:ascii="Times New Roman" w:eastAsia="SimSun" w:hAnsi="Times New Roman" w:cs="Times New Roman"/>
                <w:sz w:val="20"/>
                <w:szCs w:val="20"/>
                <w:lang w:eastAsia="ja-JP"/>
              </w:rPr>
              <w:t xml:space="preserve"> or </w:t>
            </w:r>
            <w:r w:rsidRPr="00A84744">
              <w:rPr>
                <w:rFonts w:ascii="Times New Roman" w:eastAsia="SimSun" w:hAnsi="Times New Roman" w:cs="Times New Roman"/>
                <w:sz w:val="20"/>
                <w:szCs w:val="20"/>
                <w:lang w:val="x-none"/>
              </w:rPr>
              <w:t xml:space="preserve">through </w:t>
            </w:r>
            <w:proofErr w:type="spellStart"/>
            <w:r w:rsidRPr="00A84744">
              <w:rPr>
                <w:rFonts w:ascii="Times New Roman" w:eastAsia="SimSun" w:hAnsi="Times New Roman" w:cs="Times New Roman"/>
                <w:i/>
                <w:sz w:val="20"/>
                <w:szCs w:val="20"/>
                <w:lang w:val="x-none" w:eastAsia="ja-JP"/>
              </w:rPr>
              <w:t>searchSpaceSharingCA</w:t>
            </w:r>
            <w:proofErr w:type="spellEnd"/>
            <w:r w:rsidRPr="00A84744">
              <w:rPr>
                <w:rFonts w:ascii="Times New Roman" w:eastAsia="SimSun" w:hAnsi="Times New Roman" w:cs="Times New Roman"/>
                <w:i/>
                <w:sz w:val="20"/>
                <w:szCs w:val="20"/>
                <w:lang w:val="x-none" w:eastAsia="ja-JP"/>
              </w:rPr>
              <w:t>-DL</w:t>
            </w:r>
            <w:r w:rsidRPr="00A84744">
              <w:rPr>
                <w:rFonts w:ascii="Times New Roman" w:eastAsia="SimSun" w:hAnsi="Times New Roman" w:cs="Times New Roman"/>
                <w:sz w:val="20"/>
                <w:szCs w:val="20"/>
                <w:lang w:val="x-none"/>
              </w:rPr>
              <w:t xml:space="preserve">, and </w:t>
            </w:r>
          </w:p>
          <w:p w14:paraId="2ABD01E0" w14:textId="77777777" w:rsidR="0088303F" w:rsidRPr="00A84744" w:rsidRDefault="0088303F" w:rsidP="006C101A">
            <w:pPr>
              <w:spacing w:after="180"/>
              <w:ind w:left="568" w:hanging="284"/>
              <w:rPr>
                <w:rFonts w:ascii="Times New Roman" w:eastAsia="SimSun" w:hAnsi="Times New Roman" w:cs="Times New Roman"/>
                <w:sz w:val="20"/>
                <w:szCs w:val="20"/>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has a PDCCH candidate with CCE aggregation level </w:t>
            </w:r>
            <m:oMath>
              <m:r>
                <w:rPr>
                  <w:rFonts w:ascii="Cambria Math" w:eastAsia="SimSun" w:hAnsi="Cambria Math" w:cs="Times New Roman"/>
                  <w:sz w:val="20"/>
                  <w:szCs w:val="20"/>
                  <w:lang w:val="x-none"/>
                </w:rPr>
                <m:t>L</m:t>
              </m:r>
            </m:oMath>
            <w:r w:rsidRPr="00A84744">
              <w:rPr>
                <w:rFonts w:ascii="Times New Roman" w:eastAsia="SimSun" w:hAnsi="Times New Roman" w:cs="Times New Roman"/>
                <w:sz w:val="20"/>
                <w:szCs w:val="20"/>
                <w:lang w:val="x-none"/>
              </w:rPr>
              <w:t xml:space="preserve"> in CORESET </w:t>
            </w:r>
            <m:oMath>
              <m:r>
                <w:rPr>
                  <w:rFonts w:ascii="Cambria Math" w:eastAsia="SimSun" w:hAnsi="Cambria Math" w:cs="Times New Roman"/>
                  <w:sz w:val="20"/>
                  <w:szCs w:val="20"/>
                  <w:lang w:val="x-none"/>
                </w:rPr>
                <m:t>p</m:t>
              </m:r>
            </m:oMath>
            <w:r w:rsidRPr="00A84744">
              <w:rPr>
                <w:rFonts w:ascii="Times New Roman" w:eastAsia="SimSun" w:hAnsi="Times New Roman" w:cs="Times New Roman"/>
                <w:sz w:val="20"/>
                <w:szCs w:val="20"/>
                <w:lang w:val="x-none"/>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x-none"/>
              </w:rPr>
              <w:t xml:space="preserve">search space 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oMath>
            <w:r w:rsidRPr="00A84744">
              <w:rPr>
                <w:rFonts w:ascii="Times New Roman" w:eastAsia="SimSun" w:hAnsi="Times New Roman" w:cs="Times New Roman"/>
                <w:sz w:val="20"/>
                <w:szCs w:val="20"/>
                <w:lang w:val="x-none"/>
              </w:rPr>
              <w:t xml:space="preserve"> </w:t>
            </w:r>
            <w:r w:rsidRPr="001F6B88">
              <w:rPr>
                <w:rFonts w:ascii="Times New Roman" w:eastAsia="SimSun" w:hAnsi="Times New Roman" w:cs="Times New Roman"/>
                <w:color w:val="FF0000"/>
                <w:sz w:val="20"/>
                <w:szCs w:val="20"/>
                <w:u w:val="single"/>
                <w:lang w:val="x-none"/>
              </w:rPr>
              <w:t xml:space="preserve">of a serving cell </w:t>
            </w:r>
            <w:r w:rsidRPr="00A84744">
              <w:rPr>
                <w:rFonts w:ascii="Times New Roman" w:eastAsia="SimSun" w:hAnsi="Times New Roman" w:cs="Times New Roman"/>
                <w:sz w:val="20"/>
                <w:szCs w:val="20"/>
                <w:lang w:val="x-none"/>
              </w:rPr>
              <w:t xml:space="preserve">for </w:t>
            </w:r>
            <w:r w:rsidRPr="00A84744">
              <w:rPr>
                <w:rFonts w:ascii="Times New Roman" w:eastAsia="SimSun" w:hAnsi="Times New Roman" w:cs="Times New Roman"/>
                <w:sz w:val="20"/>
                <w:szCs w:val="20"/>
              </w:rPr>
              <w:t>detection of</w:t>
            </w:r>
            <w:r w:rsidRPr="00A84744">
              <w:rPr>
                <w:rFonts w:ascii="Times New Roman" w:eastAsia="SimSun" w:hAnsi="Times New Roman" w:cs="Times New Roman"/>
                <w:sz w:val="20"/>
                <w:szCs w:val="20"/>
                <w:lang w:val="x-none"/>
              </w:rPr>
              <w:t xml:space="preserve"> a </w:t>
            </w:r>
            <w:r w:rsidRPr="00A84744">
              <w:rPr>
                <w:rFonts w:ascii="Times New Roman" w:eastAsia="SimSun" w:hAnsi="Times New Roman" w:cs="Times New Roman"/>
                <w:sz w:val="20"/>
                <w:szCs w:val="20"/>
              </w:rPr>
              <w:t xml:space="preserve">first </w:t>
            </w:r>
            <w:r w:rsidRPr="00A84744">
              <w:rPr>
                <w:rFonts w:ascii="Times New Roman" w:eastAsia="SimSun" w:hAnsi="Times New Roman" w:cs="Times New Roman"/>
                <w:sz w:val="20"/>
                <w:szCs w:val="20"/>
                <w:lang w:val="x-none"/>
              </w:rPr>
              <w:t>DCI format</w:t>
            </w:r>
            <w:r w:rsidRPr="00A84744">
              <w:rPr>
                <w:rFonts w:ascii="Times New Roman" w:eastAsia="SimSun" w:hAnsi="Times New Roman" w:cs="Times New Roman"/>
                <w:sz w:val="20"/>
                <w:szCs w:val="20"/>
              </w:rPr>
              <w:t>, other than DCI format 0_0 or DCI format 1_0,</w:t>
            </w:r>
            <w:r w:rsidRPr="00A84744">
              <w:rPr>
                <w:rFonts w:ascii="Times New Roman" w:eastAsia="SimSun" w:hAnsi="Times New Roman" w:cs="Times New Roman"/>
                <w:sz w:val="20"/>
                <w:szCs w:val="20"/>
                <w:lang w:val="x-none"/>
              </w:rPr>
              <w:t xml:space="preserve"> having a first size and</w:t>
            </w:r>
            <w:r w:rsidRPr="00A84744">
              <w:rPr>
                <w:rFonts w:ascii="Times New Roman" w:eastAsia="SimSun" w:hAnsi="Times New Roman" w:cs="Times New Roman"/>
                <w:sz w:val="20"/>
                <w:szCs w:val="20"/>
              </w:rPr>
              <w:t xml:space="preserve"> scheduling </w:t>
            </w:r>
          </w:p>
          <w:p w14:paraId="2FFDA958" w14:textId="77777777" w:rsidR="0088303F" w:rsidRPr="00A84744" w:rsidRDefault="0088303F" w:rsidP="006C101A">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PUSCH transmission or </w:t>
            </w:r>
            <w:r w:rsidRPr="00A84744">
              <w:rPr>
                <w:rFonts w:ascii="Times New Roman" w:eastAsia="SimSun" w:hAnsi="Times New Roman" w:cs="Times New Roman"/>
                <w:sz w:val="20"/>
                <w:szCs w:val="20"/>
              </w:rPr>
              <w:t>configured</w:t>
            </w:r>
            <w:r w:rsidRPr="00A84744">
              <w:rPr>
                <w:rFonts w:ascii="Times New Roman" w:eastAsia="SimSun" w:hAnsi="Times New Roman" w:cs="Times New Roman"/>
                <w:sz w:val="20"/>
                <w:szCs w:val="20"/>
                <w:lang w:val="x-none"/>
              </w:rPr>
              <w:t xml:space="preserve"> grant Type 2 PUSCH release</w:t>
            </w:r>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r w:rsidRPr="00A84744">
              <w:rPr>
                <w:rFonts w:ascii="Times New Roman" w:eastAsia="SimSun" w:hAnsi="Times New Roman" w:cs="Times New Roman"/>
                <w:sz w:val="20"/>
                <w:szCs w:val="20"/>
                <w:lang w:val="x-none"/>
              </w:rPr>
              <w:t xml:space="preserve">, or </w:t>
            </w:r>
          </w:p>
          <w:p w14:paraId="31566CF0" w14:textId="77777777" w:rsidR="0088303F" w:rsidRPr="00A84744" w:rsidRDefault="0088303F" w:rsidP="006C101A">
            <w:pPr>
              <w:spacing w:after="180"/>
              <w:ind w:left="851" w:hanging="284"/>
              <w:rPr>
                <w:rFonts w:ascii="Times New Roman" w:eastAsia="SimSun" w:hAnsi="Times New Roman" w:cs="Times New Roman"/>
                <w:sz w:val="20"/>
                <w:szCs w:val="20"/>
                <w:lang w:val="x-none"/>
              </w:rPr>
            </w:pPr>
            <w:r w:rsidRPr="00A84744">
              <w:rPr>
                <w:rFonts w:ascii="Times New Roman" w:eastAsia="SimSun" w:hAnsi="Times New Roman" w:cs="Times New Roman"/>
                <w:sz w:val="20"/>
                <w:szCs w:val="20"/>
                <w:lang w:val="x-none"/>
              </w:rPr>
              <w:t>-</w:t>
            </w:r>
            <w:r w:rsidRPr="00A84744">
              <w:rPr>
                <w:rFonts w:ascii="Times New Roman" w:eastAsia="SimSun" w:hAnsi="Times New Roman" w:cs="Times New Roman"/>
                <w:sz w:val="20"/>
                <w:szCs w:val="20"/>
                <w:lang w:val="x-none"/>
              </w:rPr>
              <w:tab/>
              <w:t xml:space="preserve">PDSCH reception or </w:t>
            </w:r>
            <w:r w:rsidRPr="00A84744">
              <w:rPr>
                <w:rFonts w:ascii="Times New Roman" w:eastAsia="SimSun" w:hAnsi="Times New Roman" w:cs="Times New Roman"/>
                <w:sz w:val="20"/>
                <w:szCs w:val="20"/>
                <w:lang w:eastAsia="x-none"/>
              </w:rPr>
              <w:t xml:space="preserve">having associated HARQ-ACK information </w:t>
            </w:r>
            <w:r w:rsidRPr="00A84744">
              <w:rPr>
                <w:rFonts w:ascii="Times New Roman" w:eastAsia="SimSun" w:hAnsi="Times New Roman" w:cs="Times New Roman"/>
                <w:sz w:val="20"/>
                <w:szCs w:val="20"/>
                <w:lang w:val="x-none"/>
              </w:rPr>
              <w:t xml:space="preserve">without scheduling PDSCH </w:t>
            </w:r>
            <w:r w:rsidRPr="00A84744">
              <w:rPr>
                <w:rFonts w:ascii="Times New Roman" w:eastAsia="SimSun" w:hAnsi="Times New Roman" w:cs="Times New Roman"/>
                <w:sz w:val="20"/>
                <w:szCs w:val="20"/>
              </w:rPr>
              <w:t xml:space="preserve">reception on </w:t>
            </w:r>
            <w:r w:rsidRPr="00A84744">
              <w:rPr>
                <w:rFonts w:ascii="Times New Roman" w:eastAsia="SimSun" w:hAnsi="Times New Roman" w:cs="Times New Roman"/>
                <w:sz w:val="20"/>
                <w:szCs w:val="20"/>
                <w:lang w:val="x-none"/>
              </w:rPr>
              <w:t xml:space="preserve">serving cell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CI,2</m:t>
                  </m:r>
                </m:sub>
              </m:sSub>
            </m:oMath>
          </w:p>
          <w:p w14:paraId="5B9DF01A" w14:textId="77777777" w:rsidR="0088303F" w:rsidRPr="00B67DF2" w:rsidRDefault="0088303F" w:rsidP="006C101A">
            <w:pPr>
              <w:spacing w:after="180"/>
              <w:rPr>
                <w:rFonts w:ascii="Times New Roman" w:eastAsia="SimSun" w:hAnsi="Times New Roman" w:cs="Times New Roman"/>
                <w:sz w:val="20"/>
                <w:szCs w:val="20"/>
                <w:lang w:val="en-GB"/>
              </w:rPr>
            </w:pPr>
            <w:r w:rsidRPr="00A84744">
              <w:rPr>
                <w:rFonts w:ascii="Times New Roman" w:eastAsia="SimSun" w:hAnsi="Times New Roman" w:cs="Times New Roman"/>
                <w:sz w:val="20"/>
                <w:szCs w:val="20"/>
                <w:lang w:val="en-GB"/>
              </w:rPr>
              <w:t xml:space="preserve">can receive a corresponding PDCCH through a PDCCH candidate with CCE aggregation level </w:t>
            </w:r>
            <m:oMath>
              <m:r>
                <w:rPr>
                  <w:rFonts w:ascii="Cambria Math" w:eastAsia="SimSun" w:hAnsi="Cambria Math" w:cs="Times New Roman"/>
                  <w:sz w:val="20"/>
                  <w:szCs w:val="20"/>
                  <w:lang w:val="en-GB"/>
                </w:rPr>
                <m:t>L</m:t>
              </m:r>
            </m:oMath>
            <w:r w:rsidRPr="00A84744">
              <w:rPr>
                <w:rFonts w:ascii="Times New Roman" w:eastAsia="SimSun" w:hAnsi="Times New Roman" w:cs="Times New Roman"/>
                <w:sz w:val="20"/>
                <w:szCs w:val="20"/>
                <w:lang w:val="en-GB"/>
              </w:rPr>
              <w:t xml:space="preserve"> in CORESET </w:t>
            </w:r>
            <m:oMath>
              <m:r>
                <w:rPr>
                  <w:rFonts w:ascii="Cambria Math" w:eastAsia="SimSun" w:hAnsi="Cambria Math" w:cs="Times New Roman"/>
                  <w:sz w:val="20"/>
                  <w:szCs w:val="20"/>
                  <w:lang w:val="en-GB"/>
                </w:rPr>
                <m:t>p</m:t>
              </m:r>
            </m:oMath>
            <w:r w:rsidRPr="00A84744">
              <w:rPr>
                <w:rFonts w:ascii="Times New Roman" w:eastAsia="SimSun" w:hAnsi="Times New Roman" w:cs="Times New Roman"/>
                <w:sz w:val="20"/>
                <w:szCs w:val="20"/>
                <w:lang w:val="en-GB"/>
              </w:rPr>
              <w:t xml:space="preserve"> </w:t>
            </w:r>
            <w:r w:rsidRPr="00A84744">
              <w:rPr>
                <w:rFonts w:ascii="Times New Roman" w:eastAsia="SimSun" w:hAnsi="Times New Roman" w:cs="Times New Roman"/>
                <w:sz w:val="20"/>
                <w:szCs w:val="20"/>
              </w:rPr>
              <w:t xml:space="preserve">associated with </w:t>
            </w:r>
            <w:r w:rsidRPr="00A84744">
              <w:rPr>
                <w:rFonts w:ascii="Times New Roman" w:eastAsia="SimSun" w:hAnsi="Times New Roman" w:cs="Times New Roman"/>
                <w:sz w:val="20"/>
                <w:szCs w:val="20"/>
                <w:lang w:val="en-GB"/>
              </w:rPr>
              <w:t xml:space="preserve">search space 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w:t>
            </w:r>
            <w:r w:rsidRPr="001F6B88">
              <w:rPr>
                <w:rFonts w:ascii="Times New Roman" w:eastAsia="SimSun" w:hAnsi="Times New Roman" w:cs="Times New Roman"/>
                <w:color w:val="FF0000"/>
                <w:sz w:val="20"/>
                <w:szCs w:val="20"/>
                <w:u w:val="single"/>
                <w:lang w:val="x-none"/>
              </w:rPr>
              <w:t xml:space="preserve">of </w:t>
            </w:r>
            <w:r>
              <w:rPr>
                <w:rFonts w:ascii="Times New Roman" w:eastAsia="SimSun" w:hAnsi="Times New Roman" w:cs="Times New Roman"/>
                <w:color w:val="FF0000"/>
                <w:sz w:val="20"/>
                <w:szCs w:val="20"/>
                <w:u w:val="single"/>
                <w:lang w:val="x-none"/>
              </w:rPr>
              <w:t>the</w:t>
            </w:r>
            <w:r w:rsidRPr="001F6B88">
              <w:rPr>
                <w:rFonts w:ascii="Times New Roman" w:eastAsia="SimSun" w:hAnsi="Times New Roman" w:cs="Times New Roman"/>
                <w:color w:val="FF0000"/>
                <w:sz w:val="20"/>
                <w:szCs w:val="20"/>
                <w:u w:val="single"/>
                <w:lang w:val="x-none"/>
              </w:rPr>
              <w:t xml:space="preserve"> serving cell </w:t>
            </w:r>
            <w:r w:rsidRPr="00A84744">
              <w:rPr>
                <w:rFonts w:ascii="Times New Roman" w:eastAsia="SimSun" w:hAnsi="Times New Roman" w:cs="Times New Roman"/>
                <w:sz w:val="20"/>
                <w:szCs w:val="20"/>
                <w:lang w:val="en-GB"/>
              </w:rPr>
              <w:t xml:space="preserve">for detection of a second DCI format having a second size </w:t>
            </w:r>
            <w:r w:rsidRPr="00A84744">
              <w:rPr>
                <w:rFonts w:ascii="Times New Roman" w:eastAsia="SimSun" w:hAnsi="Times New Roman" w:cs="Times New Roman"/>
                <w:sz w:val="20"/>
                <w:szCs w:val="20"/>
                <w:lang w:val="en-GB"/>
              </w:rPr>
              <w:lastRenderedPageBreak/>
              <w:t xml:space="preserve">and associated with scheduling on serving cell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CI,1</m:t>
                  </m:r>
                </m:sub>
              </m:sSub>
            </m:oMath>
            <w:r w:rsidRPr="00A84744">
              <w:rPr>
                <w:rFonts w:ascii="Times New Roman" w:eastAsia="SimSun" w:hAnsi="Times New Roman" w:cs="Times New Roman"/>
                <w:sz w:val="20"/>
                <w:szCs w:val="20"/>
                <w:lang w:val="en-GB"/>
              </w:rPr>
              <w:t xml:space="preserve"> if the first size and the second size are same and if neither of search space sets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i</m:t>
                  </m:r>
                </m:sub>
              </m:sSub>
            </m:oMath>
            <w:r w:rsidRPr="00A84744">
              <w:rPr>
                <w:rFonts w:ascii="Times New Roman" w:eastAsia="SimSun" w:hAnsi="Times New Roman" w:cs="Times New Roman"/>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s</m:t>
                  </m:r>
                </m:e>
                <m:sub>
                  <m:r>
                    <w:rPr>
                      <w:rFonts w:ascii="Cambria Math" w:eastAsia="SimSun" w:hAnsi="Cambria Math" w:cs="Times New Roman"/>
                      <w:sz w:val="20"/>
                      <w:szCs w:val="20"/>
                      <w:lang w:val="en-GB"/>
                    </w:rPr>
                    <m:t>j</m:t>
                  </m:r>
                </m:sub>
              </m:sSub>
            </m:oMath>
            <w:r w:rsidRPr="00A84744">
              <w:rPr>
                <w:rFonts w:ascii="Times New Roman" w:eastAsia="SimSun" w:hAnsi="Times New Roman" w:cs="Times New Roman"/>
                <w:sz w:val="20"/>
                <w:szCs w:val="20"/>
                <w:lang w:val="en-GB"/>
              </w:rPr>
              <w:t xml:space="preserve"> includes </w:t>
            </w:r>
            <w:proofErr w:type="spellStart"/>
            <w:r w:rsidRPr="00A84744">
              <w:rPr>
                <w:rFonts w:ascii="Times New Roman" w:eastAsia="SimSun" w:hAnsi="Times New Roman" w:cs="Times New Roman"/>
                <w:i/>
                <w:iCs/>
                <w:sz w:val="20"/>
                <w:szCs w:val="20"/>
                <w:lang w:val="en-GB"/>
              </w:rPr>
              <w:t>searchSpaceLinking</w:t>
            </w:r>
            <w:proofErr w:type="spellEnd"/>
            <w:r w:rsidRPr="00A84744">
              <w:rPr>
                <w:rFonts w:ascii="Times New Roman" w:eastAsia="SimSun" w:hAnsi="Times New Roman" w:cs="Times New Roman"/>
                <w:sz w:val="20"/>
                <w:szCs w:val="20"/>
                <w:lang w:val="en-GB"/>
              </w:rPr>
              <w:t xml:space="preserve">. </w:t>
            </w:r>
          </w:p>
        </w:tc>
      </w:tr>
    </w:tbl>
    <w:p w14:paraId="0DBF4EA4" w14:textId="77777777" w:rsidR="006B7A5E" w:rsidRPr="0088303F" w:rsidRDefault="006B7A5E"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3702B1FC" w:rsidR="001E254D" w:rsidRPr="00407069" w:rsidRDefault="00614C04" w:rsidP="001650C1">
      <w:pPr>
        <w:pStyle w:val="ListParagraph"/>
        <w:numPr>
          <w:ilvl w:val="0"/>
          <w:numId w:val="6"/>
        </w:numPr>
        <w:ind w:leftChars="0"/>
        <w:jc w:val="both"/>
        <w:rPr>
          <w:lang w:eastAsia="ja-JP"/>
        </w:rPr>
      </w:pPr>
      <w:r>
        <w:rPr>
          <w:lang w:eastAsia="ja-JP"/>
        </w:rPr>
        <w:t>3GPP TS 38.213.</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A423" w14:textId="77777777" w:rsidR="00391E7C" w:rsidRDefault="00391E7C" w:rsidP="00C36A51">
      <w:pPr>
        <w:spacing w:line="240" w:lineRule="auto"/>
      </w:pPr>
      <w:r>
        <w:separator/>
      </w:r>
    </w:p>
  </w:endnote>
  <w:endnote w:type="continuationSeparator" w:id="0">
    <w:p w14:paraId="4155A4C7" w14:textId="77777777" w:rsidR="00391E7C" w:rsidRDefault="00391E7C" w:rsidP="00C36A51">
      <w:pPr>
        <w:spacing w:line="240" w:lineRule="auto"/>
      </w:pPr>
      <w:r>
        <w:continuationSeparator/>
      </w:r>
    </w:p>
  </w:endnote>
  <w:endnote w:type="continuationNotice" w:id="1">
    <w:p w14:paraId="30B9F20B" w14:textId="77777777" w:rsidR="00391E7C" w:rsidRDefault="00391E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D5D4" w14:textId="77777777" w:rsidR="00391E7C" w:rsidRDefault="00391E7C" w:rsidP="00C36A51">
      <w:pPr>
        <w:spacing w:line="240" w:lineRule="auto"/>
      </w:pPr>
      <w:r>
        <w:separator/>
      </w:r>
    </w:p>
  </w:footnote>
  <w:footnote w:type="continuationSeparator" w:id="0">
    <w:p w14:paraId="31923496" w14:textId="77777777" w:rsidR="00391E7C" w:rsidRDefault="00391E7C" w:rsidP="00C36A51">
      <w:pPr>
        <w:spacing w:line="240" w:lineRule="auto"/>
      </w:pPr>
      <w:r>
        <w:continuationSeparator/>
      </w:r>
    </w:p>
  </w:footnote>
  <w:footnote w:type="continuationNotice" w:id="1">
    <w:p w14:paraId="5D148C5E" w14:textId="77777777" w:rsidR="00391E7C" w:rsidRDefault="00391E7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16"/>
  </w:num>
  <w:num w:numId="4">
    <w:abstractNumId w:val="29"/>
  </w:num>
  <w:num w:numId="5">
    <w:abstractNumId w:val="30"/>
  </w:num>
  <w:num w:numId="6">
    <w:abstractNumId w:val="23"/>
  </w:num>
  <w:num w:numId="7">
    <w:abstractNumId w:val="18"/>
  </w:num>
  <w:num w:numId="8">
    <w:abstractNumId w:val="7"/>
  </w:num>
  <w:num w:numId="9">
    <w:abstractNumId w:val="26"/>
  </w:num>
  <w:num w:numId="10">
    <w:abstractNumId w:val="27"/>
  </w:num>
  <w:num w:numId="11">
    <w:abstractNumId w:val="8"/>
  </w:num>
  <w:num w:numId="12">
    <w:abstractNumId w:val="6"/>
  </w:num>
  <w:num w:numId="13">
    <w:abstractNumId w:val="14"/>
  </w:num>
  <w:num w:numId="14">
    <w:abstractNumId w:val="5"/>
  </w:num>
  <w:num w:numId="15">
    <w:abstractNumId w:val="36"/>
  </w:num>
  <w:num w:numId="16">
    <w:abstractNumId w:val="25"/>
  </w:num>
  <w:num w:numId="17">
    <w:abstractNumId w:val="34"/>
  </w:num>
  <w:num w:numId="18">
    <w:abstractNumId w:val="3"/>
  </w:num>
  <w:num w:numId="19">
    <w:abstractNumId w:val="1"/>
  </w:num>
  <w:num w:numId="20">
    <w:abstractNumId w:val="32"/>
  </w:num>
  <w:num w:numId="21">
    <w:abstractNumId w:val="20"/>
  </w:num>
  <w:num w:numId="22">
    <w:abstractNumId w:val="17"/>
  </w:num>
  <w:num w:numId="23">
    <w:abstractNumId w:val="11"/>
  </w:num>
  <w:num w:numId="24">
    <w:abstractNumId w:val="2"/>
  </w:num>
  <w:num w:numId="25">
    <w:abstractNumId w:val="33"/>
  </w:num>
  <w:num w:numId="26">
    <w:abstractNumId w:val="38"/>
  </w:num>
  <w:num w:numId="27">
    <w:abstractNumId w:val="0"/>
  </w:num>
  <w:num w:numId="28">
    <w:abstractNumId w:val="4"/>
  </w:num>
  <w:num w:numId="29">
    <w:abstractNumId w:val="24"/>
  </w:num>
  <w:num w:numId="30">
    <w:abstractNumId w:val="10"/>
  </w:num>
  <w:num w:numId="31">
    <w:abstractNumId w:val="35"/>
  </w:num>
  <w:num w:numId="32">
    <w:abstractNumId w:val="9"/>
  </w:num>
  <w:num w:numId="33">
    <w:abstractNumId w:val="13"/>
  </w:num>
  <w:num w:numId="34">
    <w:abstractNumId w:val="12"/>
  </w:num>
  <w:num w:numId="35">
    <w:abstractNumId w:val="31"/>
  </w:num>
  <w:num w:numId="36">
    <w:abstractNumId w:val="37"/>
  </w:num>
  <w:num w:numId="37">
    <w:abstractNumId w:val="21"/>
  </w:num>
  <w:num w:numId="38">
    <w:abstractNumId w:val="28"/>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52D3"/>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2F4F"/>
    <w:rsid w:val="000332F4"/>
    <w:rsid w:val="00034196"/>
    <w:rsid w:val="000343F8"/>
    <w:rsid w:val="00034953"/>
    <w:rsid w:val="00034BF4"/>
    <w:rsid w:val="00034E81"/>
    <w:rsid w:val="00035B1E"/>
    <w:rsid w:val="00035B86"/>
    <w:rsid w:val="0003610A"/>
    <w:rsid w:val="00036134"/>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1E1A"/>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0C6"/>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9AC"/>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21E"/>
    <w:rsid w:val="000E296C"/>
    <w:rsid w:val="000E2E73"/>
    <w:rsid w:val="000E341C"/>
    <w:rsid w:val="000E34F2"/>
    <w:rsid w:val="000E4564"/>
    <w:rsid w:val="000E4AD2"/>
    <w:rsid w:val="000E5480"/>
    <w:rsid w:val="000E57D1"/>
    <w:rsid w:val="000E699F"/>
    <w:rsid w:val="000E6E6F"/>
    <w:rsid w:val="000E6EA3"/>
    <w:rsid w:val="000F1204"/>
    <w:rsid w:val="000F120F"/>
    <w:rsid w:val="000F14CB"/>
    <w:rsid w:val="000F1841"/>
    <w:rsid w:val="000F243A"/>
    <w:rsid w:val="000F24D8"/>
    <w:rsid w:val="000F25AD"/>
    <w:rsid w:val="000F25B6"/>
    <w:rsid w:val="000F398F"/>
    <w:rsid w:val="000F3A47"/>
    <w:rsid w:val="000F421D"/>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A3E"/>
    <w:rsid w:val="00123EBD"/>
    <w:rsid w:val="00123F1A"/>
    <w:rsid w:val="00123F78"/>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3A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7914"/>
    <w:rsid w:val="001A0317"/>
    <w:rsid w:val="001A086B"/>
    <w:rsid w:val="001A10CE"/>
    <w:rsid w:val="001A1322"/>
    <w:rsid w:val="001A1723"/>
    <w:rsid w:val="001A1DAE"/>
    <w:rsid w:val="001A2961"/>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006"/>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1F6B"/>
    <w:rsid w:val="001F2207"/>
    <w:rsid w:val="001F2CE4"/>
    <w:rsid w:val="001F2E3C"/>
    <w:rsid w:val="001F3DF1"/>
    <w:rsid w:val="001F4202"/>
    <w:rsid w:val="001F5080"/>
    <w:rsid w:val="001F5164"/>
    <w:rsid w:val="001F5759"/>
    <w:rsid w:val="001F57BF"/>
    <w:rsid w:val="001F654C"/>
    <w:rsid w:val="001F6568"/>
    <w:rsid w:val="001F696E"/>
    <w:rsid w:val="001F6B88"/>
    <w:rsid w:val="001F6C6A"/>
    <w:rsid w:val="002004FA"/>
    <w:rsid w:val="00200AFF"/>
    <w:rsid w:val="00201207"/>
    <w:rsid w:val="00201F3B"/>
    <w:rsid w:val="002022A8"/>
    <w:rsid w:val="0020239F"/>
    <w:rsid w:val="00203BE1"/>
    <w:rsid w:val="00203E24"/>
    <w:rsid w:val="00204062"/>
    <w:rsid w:val="00204415"/>
    <w:rsid w:val="00204A49"/>
    <w:rsid w:val="0020502E"/>
    <w:rsid w:val="00206410"/>
    <w:rsid w:val="00206A6F"/>
    <w:rsid w:val="002070DC"/>
    <w:rsid w:val="0020711F"/>
    <w:rsid w:val="002077BE"/>
    <w:rsid w:val="00207DAB"/>
    <w:rsid w:val="00210484"/>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7CF"/>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CCE"/>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A7F6D"/>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4615"/>
    <w:rsid w:val="00325274"/>
    <w:rsid w:val="003254CF"/>
    <w:rsid w:val="00325AEF"/>
    <w:rsid w:val="00325BB1"/>
    <w:rsid w:val="00325E40"/>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9BD"/>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CFE"/>
    <w:rsid w:val="00364DE7"/>
    <w:rsid w:val="003658FE"/>
    <w:rsid w:val="00366284"/>
    <w:rsid w:val="003662F9"/>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346"/>
    <w:rsid w:val="00384532"/>
    <w:rsid w:val="00385EB0"/>
    <w:rsid w:val="0038684B"/>
    <w:rsid w:val="003868BC"/>
    <w:rsid w:val="00390158"/>
    <w:rsid w:val="00390670"/>
    <w:rsid w:val="00390830"/>
    <w:rsid w:val="00391D57"/>
    <w:rsid w:val="00391E7C"/>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2AB"/>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28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4CD"/>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2AD"/>
    <w:rsid w:val="0050250E"/>
    <w:rsid w:val="00502F2C"/>
    <w:rsid w:val="0050329A"/>
    <w:rsid w:val="00503781"/>
    <w:rsid w:val="00503D9A"/>
    <w:rsid w:val="005041B1"/>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BAE"/>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38"/>
    <w:rsid w:val="005A705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3309"/>
    <w:rsid w:val="006144E9"/>
    <w:rsid w:val="006145E2"/>
    <w:rsid w:val="006149AC"/>
    <w:rsid w:val="00614C04"/>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0F42"/>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404"/>
    <w:rsid w:val="006B66B7"/>
    <w:rsid w:val="006B6F63"/>
    <w:rsid w:val="006B7A5E"/>
    <w:rsid w:val="006B7FD4"/>
    <w:rsid w:val="006C062C"/>
    <w:rsid w:val="006C0DEF"/>
    <w:rsid w:val="006C1514"/>
    <w:rsid w:val="006C1973"/>
    <w:rsid w:val="006C1F6E"/>
    <w:rsid w:val="006C2024"/>
    <w:rsid w:val="006C211A"/>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259"/>
    <w:rsid w:val="006E155D"/>
    <w:rsid w:val="006E2B42"/>
    <w:rsid w:val="006E2E14"/>
    <w:rsid w:val="006E4B22"/>
    <w:rsid w:val="006E560E"/>
    <w:rsid w:val="006E5D79"/>
    <w:rsid w:val="006E60CB"/>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C0"/>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A26"/>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C7990"/>
    <w:rsid w:val="007D0B18"/>
    <w:rsid w:val="007D0C20"/>
    <w:rsid w:val="007D1163"/>
    <w:rsid w:val="007D147C"/>
    <w:rsid w:val="007D14D4"/>
    <w:rsid w:val="007D1580"/>
    <w:rsid w:val="007D1680"/>
    <w:rsid w:val="007D1856"/>
    <w:rsid w:val="007D1DEE"/>
    <w:rsid w:val="007D206D"/>
    <w:rsid w:val="007D23AC"/>
    <w:rsid w:val="007D2EBC"/>
    <w:rsid w:val="007D33A8"/>
    <w:rsid w:val="007D3715"/>
    <w:rsid w:val="007D4B1E"/>
    <w:rsid w:val="007D52F3"/>
    <w:rsid w:val="007D5380"/>
    <w:rsid w:val="007D5401"/>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4060"/>
    <w:rsid w:val="00804808"/>
    <w:rsid w:val="008049BF"/>
    <w:rsid w:val="00804D94"/>
    <w:rsid w:val="00804EF6"/>
    <w:rsid w:val="00805753"/>
    <w:rsid w:val="00805AEA"/>
    <w:rsid w:val="00805D74"/>
    <w:rsid w:val="00806206"/>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20F"/>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03F"/>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2F1B"/>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607"/>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2D2"/>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05FE"/>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225"/>
    <w:rsid w:val="009F18B6"/>
    <w:rsid w:val="009F2805"/>
    <w:rsid w:val="009F3865"/>
    <w:rsid w:val="009F6AEF"/>
    <w:rsid w:val="00A00427"/>
    <w:rsid w:val="00A00E6E"/>
    <w:rsid w:val="00A01D1D"/>
    <w:rsid w:val="00A0251A"/>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6935"/>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650"/>
    <w:rsid w:val="00A50918"/>
    <w:rsid w:val="00A511FB"/>
    <w:rsid w:val="00A5180D"/>
    <w:rsid w:val="00A52D9C"/>
    <w:rsid w:val="00A52E9C"/>
    <w:rsid w:val="00A53216"/>
    <w:rsid w:val="00A536EC"/>
    <w:rsid w:val="00A54036"/>
    <w:rsid w:val="00A54979"/>
    <w:rsid w:val="00A54A16"/>
    <w:rsid w:val="00A54BE4"/>
    <w:rsid w:val="00A555A1"/>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104"/>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744"/>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52B"/>
    <w:rsid w:val="00AD0DF3"/>
    <w:rsid w:val="00AD0E70"/>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59BD"/>
    <w:rsid w:val="00B15AF9"/>
    <w:rsid w:val="00B16309"/>
    <w:rsid w:val="00B163A1"/>
    <w:rsid w:val="00B164AE"/>
    <w:rsid w:val="00B16B9B"/>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F61"/>
    <w:rsid w:val="00B43228"/>
    <w:rsid w:val="00B43BB4"/>
    <w:rsid w:val="00B4446C"/>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6F34"/>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67DF2"/>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5A8"/>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71C"/>
    <w:rsid w:val="00B94995"/>
    <w:rsid w:val="00B94B58"/>
    <w:rsid w:val="00B94D51"/>
    <w:rsid w:val="00B950D7"/>
    <w:rsid w:val="00B95858"/>
    <w:rsid w:val="00B95ADE"/>
    <w:rsid w:val="00B95FB6"/>
    <w:rsid w:val="00B96500"/>
    <w:rsid w:val="00B97046"/>
    <w:rsid w:val="00B97416"/>
    <w:rsid w:val="00B97DBB"/>
    <w:rsid w:val="00BA02F9"/>
    <w:rsid w:val="00BA0762"/>
    <w:rsid w:val="00BA0B28"/>
    <w:rsid w:val="00BA0E47"/>
    <w:rsid w:val="00BA11CD"/>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D94"/>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21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F12"/>
    <w:rsid w:val="00BF2F24"/>
    <w:rsid w:val="00BF3158"/>
    <w:rsid w:val="00BF323A"/>
    <w:rsid w:val="00BF4106"/>
    <w:rsid w:val="00BF42F5"/>
    <w:rsid w:val="00BF4447"/>
    <w:rsid w:val="00BF473E"/>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225E"/>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5C3"/>
    <w:rsid w:val="00CB691D"/>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925"/>
    <w:rsid w:val="00CE5AEA"/>
    <w:rsid w:val="00CE6ACF"/>
    <w:rsid w:val="00CE6E3C"/>
    <w:rsid w:val="00CE7B2A"/>
    <w:rsid w:val="00CE7F86"/>
    <w:rsid w:val="00CF08E1"/>
    <w:rsid w:val="00CF191B"/>
    <w:rsid w:val="00CF2175"/>
    <w:rsid w:val="00CF21B1"/>
    <w:rsid w:val="00CF3769"/>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5BE"/>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66A"/>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3B4"/>
    <w:rsid w:val="00DF2A6F"/>
    <w:rsid w:val="00DF3E07"/>
    <w:rsid w:val="00DF3E23"/>
    <w:rsid w:val="00DF43CD"/>
    <w:rsid w:val="00DF4805"/>
    <w:rsid w:val="00DF4F98"/>
    <w:rsid w:val="00DF5463"/>
    <w:rsid w:val="00DF5889"/>
    <w:rsid w:val="00DF5A69"/>
    <w:rsid w:val="00DF61A1"/>
    <w:rsid w:val="00DF645E"/>
    <w:rsid w:val="00DF6719"/>
    <w:rsid w:val="00DF67F9"/>
    <w:rsid w:val="00DF74B4"/>
    <w:rsid w:val="00DF78D7"/>
    <w:rsid w:val="00DF79E6"/>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199"/>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1D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77D69"/>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9D"/>
    <w:rsid w:val="00EB58EC"/>
    <w:rsid w:val="00EB62CB"/>
    <w:rsid w:val="00EB64C4"/>
    <w:rsid w:val="00EB6BF3"/>
    <w:rsid w:val="00EB7DBB"/>
    <w:rsid w:val="00EC012E"/>
    <w:rsid w:val="00EC052C"/>
    <w:rsid w:val="00EC08D1"/>
    <w:rsid w:val="00EC09CA"/>
    <w:rsid w:val="00EC0A64"/>
    <w:rsid w:val="00EC0A6A"/>
    <w:rsid w:val="00EC241E"/>
    <w:rsid w:val="00EC2CED"/>
    <w:rsid w:val="00EC2FF0"/>
    <w:rsid w:val="00EC3070"/>
    <w:rsid w:val="00EC3303"/>
    <w:rsid w:val="00EC4905"/>
    <w:rsid w:val="00EC4A79"/>
    <w:rsid w:val="00EC4BC6"/>
    <w:rsid w:val="00EC5D46"/>
    <w:rsid w:val="00EC65FE"/>
    <w:rsid w:val="00EC732A"/>
    <w:rsid w:val="00EC7340"/>
    <w:rsid w:val="00ED0509"/>
    <w:rsid w:val="00ED0ED5"/>
    <w:rsid w:val="00ED1132"/>
    <w:rsid w:val="00ED1497"/>
    <w:rsid w:val="00ED3838"/>
    <w:rsid w:val="00ED4090"/>
    <w:rsid w:val="00ED486F"/>
    <w:rsid w:val="00ED4CA0"/>
    <w:rsid w:val="00ED5081"/>
    <w:rsid w:val="00ED5205"/>
    <w:rsid w:val="00ED52B3"/>
    <w:rsid w:val="00ED5909"/>
    <w:rsid w:val="00ED5B58"/>
    <w:rsid w:val="00ED621B"/>
    <w:rsid w:val="00ED6507"/>
    <w:rsid w:val="00ED65EB"/>
    <w:rsid w:val="00ED69D0"/>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BC"/>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8C4"/>
    <w:rsid w:val="00F60B4B"/>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4</Pages>
  <Words>887</Words>
  <Characters>5062</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2022-04-23T07:39:00Z</dcterms:created>
  <dcterms:modified xsi:type="dcterms:W3CDTF">2022-04-23T07:39:00Z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